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90" w:rsidRPr="00B311DA" w:rsidRDefault="00510890" w:rsidP="005108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11DA">
        <w:rPr>
          <w:rFonts w:ascii="Times New Roman" w:hAnsi="Times New Roman"/>
          <w:b/>
          <w:sz w:val="32"/>
          <w:szCs w:val="32"/>
        </w:rPr>
        <w:t>Школа профессионального мастерства</w:t>
      </w:r>
    </w:p>
    <w:p w:rsidR="00510890" w:rsidRDefault="00510890" w:rsidP="0051089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F1163">
        <w:rPr>
          <w:rFonts w:ascii="Times New Roman" w:hAnsi="Times New Roman"/>
          <w:sz w:val="28"/>
          <w:szCs w:val="28"/>
        </w:rPr>
        <w:t xml:space="preserve">Методические рекомендации для методистов </w:t>
      </w:r>
    </w:p>
    <w:p w:rsidR="00510890" w:rsidRPr="00DF1163" w:rsidRDefault="00510890" w:rsidP="0051089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F1163">
        <w:rPr>
          <w:rFonts w:ascii="Times New Roman" w:hAnsi="Times New Roman"/>
          <w:sz w:val="28"/>
          <w:szCs w:val="28"/>
        </w:rPr>
        <w:t>межпоселенческих</w:t>
      </w:r>
      <w:proofErr w:type="spellEnd"/>
      <w:r w:rsidRPr="00DF1163">
        <w:rPr>
          <w:rFonts w:ascii="Times New Roman" w:hAnsi="Times New Roman"/>
          <w:sz w:val="28"/>
          <w:szCs w:val="28"/>
        </w:rPr>
        <w:t xml:space="preserve"> культурно-досуговых учреждений </w:t>
      </w:r>
    </w:p>
    <w:p w:rsidR="00510890" w:rsidRDefault="00510890" w:rsidP="0051089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0890" w:rsidRPr="00DF1163" w:rsidRDefault="00510890" w:rsidP="005108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163">
        <w:rPr>
          <w:rFonts w:ascii="Times New Roman" w:hAnsi="Times New Roman"/>
          <w:sz w:val="28"/>
          <w:szCs w:val="28"/>
        </w:rPr>
        <w:t>Воронина</w:t>
      </w:r>
      <w:r>
        <w:rPr>
          <w:rFonts w:ascii="Times New Roman" w:hAnsi="Times New Roman"/>
          <w:sz w:val="28"/>
          <w:szCs w:val="28"/>
        </w:rPr>
        <w:t xml:space="preserve"> Александра Вячеславовна</w:t>
      </w:r>
      <w:r w:rsidRPr="00DF1163">
        <w:rPr>
          <w:rFonts w:ascii="Times New Roman" w:hAnsi="Times New Roman"/>
          <w:sz w:val="28"/>
          <w:szCs w:val="28"/>
        </w:rPr>
        <w:t xml:space="preserve">, </w:t>
      </w:r>
    </w:p>
    <w:p w:rsidR="00510890" w:rsidRDefault="00510890" w:rsidP="005108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163">
        <w:rPr>
          <w:rFonts w:ascii="Times New Roman" w:hAnsi="Times New Roman"/>
          <w:sz w:val="28"/>
          <w:szCs w:val="28"/>
        </w:rPr>
        <w:t>методист ГБУК «ИОДНТ»</w:t>
      </w:r>
    </w:p>
    <w:p w:rsidR="00510890" w:rsidRPr="00DF1163" w:rsidRDefault="00510890" w:rsidP="005108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0890" w:rsidRDefault="00510890" w:rsidP="00510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Одна из острых проблем, стоящих на сегодняшний день перед сельскими культурно-досуговыми учреждениями – дефицит квалифицированных профессиональных кадров. </w:t>
      </w:r>
    </w:p>
    <w:p w:rsidR="00510890" w:rsidRDefault="00510890" w:rsidP="005108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сельских клубах Иркутской области 2/3 специалистов работают без специальной квалификации, недостаточно обновляют знания. В работе используются, в основном, традиционные формы проведения мероприятий, недостаточно широк выбор видов досуговой деятельности, в результате клубное учреждение в целом не отвечает запросам и потребностям населения, падает посещаемость культурно-массовых мероприятий и клубных формирований. </w:t>
      </w:r>
    </w:p>
    <w:p w:rsidR="00510890" w:rsidRDefault="00510890" w:rsidP="00510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2DC5">
        <w:rPr>
          <w:rFonts w:ascii="Times New Roman" w:eastAsia="Times New Roman" w:hAnsi="Times New Roman"/>
          <w:sz w:val="28"/>
          <w:szCs w:val="28"/>
        </w:rPr>
        <w:t>Выпускники профильных учебных заведений не идут работать в сельские учреждения культуры из-за низкого ка</w:t>
      </w:r>
      <w:r>
        <w:rPr>
          <w:rFonts w:ascii="Times New Roman" w:eastAsia="Times New Roman" w:hAnsi="Times New Roman"/>
          <w:sz w:val="28"/>
          <w:szCs w:val="28"/>
        </w:rPr>
        <w:t>чества жизни в селе</w:t>
      </w:r>
      <w:r w:rsidRPr="00622DC5">
        <w:rPr>
          <w:rFonts w:ascii="Times New Roman" w:eastAsia="Times New Roman" w:hAnsi="Times New Roman"/>
          <w:sz w:val="28"/>
          <w:szCs w:val="28"/>
        </w:rPr>
        <w:t>, отсут</w:t>
      </w:r>
      <w:r>
        <w:rPr>
          <w:rFonts w:ascii="Times New Roman" w:eastAsia="Times New Roman" w:hAnsi="Times New Roman"/>
          <w:sz w:val="28"/>
          <w:szCs w:val="28"/>
        </w:rPr>
        <w:t>ствия жилья</w:t>
      </w:r>
      <w:r w:rsidRPr="00622DC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Те, кто всё же приходит работать в сельский клуб, нуждаются в поддержке и наставничестве со стороны старших коллег, в </w:t>
      </w:r>
      <w:r w:rsidRPr="00FF7C17">
        <w:rPr>
          <w:rFonts w:ascii="Times New Roman" w:eastAsia="Times New Roman" w:hAnsi="Times New Roman"/>
          <w:sz w:val="28"/>
          <w:szCs w:val="28"/>
        </w:rPr>
        <w:t xml:space="preserve">методической и практической помощи. </w:t>
      </w:r>
      <w:r>
        <w:rPr>
          <w:rFonts w:ascii="Times New Roman" w:hAnsi="Times New Roman"/>
          <w:sz w:val="28"/>
          <w:szCs w:val="28"/>
        </w:rPr>
        <w:t xml:space="preserve">Но что делать, если в отдалённое село не едет работать молодёжь, да и среди старшего поколения нет специалистов в сфере культуры? В таком случае в клуб приходит работать «привлечённый» активист из числа посетителей клуба (например, участник художественной самодеятельности); зачастую это может быть так же работник образования (учитель, воспитатель). </w:t>
      </w:r>
      <w:r>
        <w:rPr>
          <w:rFonts w:ascii="Times New Roman" w:eastAsia="Times New Roman" w:hAnsi="Times New Roman"/>
          <w:sz w:val="28"/>
          <w:szCs w:val="28"/>
        </w:rPr>
        <w:t xml:space="preserve">Таким образом, значительную долю категории работников сельских домов культуры представляют те, у кого нет </w:t>
      </w:r>
      <w:r w:rsidRPr="00992A44">
        <w:rPr>
          <w:rFonts w:ascii="Times New Roman" w:hAnsi="Times New Roman"/>
          <w:sz w:val="28"/>
          <w:szCs w:val="28"/>
        </w:rPr>
        <w:t xml:space="preserve">ни </w:t>
      </w:r>
      <w:r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992A44"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 xml:space="preserve"> в сфере культуры, </w:t>
      </w:r>
      <w:r w:rsidRPr="00992A44">
        <w:rPr>
          <w:rFonts w:ascii="Times New Roman" w:hAnsi="Times New Roman"/>
          <w:sz w:val="28"/>
          <w:szCs w:val="28"/>
        </w:rPr>
        <w:t>ни опыта</w:t>
      </w:r>
      <w:r>
        <w:rPr>
          <w:rFonts w:ascii="Times New Roman" w:hAnsi="Times New Roman"/>
          <w:sz w:val="28"/>
          <w:szCs w:val="28"/>
        </w:rPr>
        <w:t xml:space="preserve"> работы в культурно-досуговых учреждениях. Именно на них ориентированы </w:t>
      </w:r>
      <w:r w:rsidRPr="00F56D5F">
        <w:rPr>
          <w:rFonts w:ascii="Times New Roman" w:hAnsi="Times New Roman"/>
          <w:sz w:val="28"/>
          <w:szCs w:val="28"/>
        </w:rPr>
        <w:t>данные методические рекомендации.</w:t>
      </w:r>
    </w:p>
    <w:p w:rsidR="00510890" w:rsidRPr="003026A1" w:rsidRDefault="00510890" w:rsidP="005108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1163">
        <w:rPr>
          <w:rFonts w:ascii="Times New Roman" w:hAnsi="Times New Roman"/>
          <w:sz w:val="28"/>
          <w:szCs w:val="28"/>
        </w:rPr>
        <w:t>Цель рекомендаций</w:t>
      </w:r>
      <w:r>
        <w:rPr>
          <w:rFonts w:ascii="Times New Roman" w:hAnsi="Times New Roman"/>
          <w:sz w:val="28"/>
          <w:szCs w:val="28"/>
        </w:rPr>
        <w:t xml:space="preserve"> - оказание методической помощи </w:t>
      </w:r>
      <w:r w:rsidRPr="00C36DB2">
        <w:rPr>
          <w:rFonts w:ascii="Times New Roman" w:hAnsi="Times New Roman"/>
          <w:sz w:val="28"/>
          <w:szCs w:val="28"/>
        </w:rPr>
        <w:t xml:space="preserve">специалистам </w:t>
      </w:r>
      <w:proofErr w:type="spellStart"/>
      <w:r w:rsidRPr="00C36DB2">
        <w:rPr>
          <w:rFonts w:ascii="Times New Roman" w:hAnsi="Times New Roman"/>
          <w:sz w:val="28"/>
          <w:szCs w:val="28"/>
        </w:rPr>
        <w:t>межпоселенческих</w:t>
      </w:r>
      <w:proofErr w:type="spellEnd"/>
      <w:r w:rsidRPr="00C36DB2">
        <w:rPr>
          <w:rFonts w:ascii="Times New Roman" w:hAnsi="Times New Roman"/>
          <w:sz w:val="28"/>
          <w:szCs w:val="28"/>
        </w:rPr>
        <w:t xml:space="preserve"> методических служб </w:t>
      </w:r>
      <w:r>
        <w:rPr>
          <w:rFonts w:ascii="Times New Roman" w:hAnsi="Times New Roman"/>
          <w:sz w:val="28"/>
          <w:szCs w:val="28"/>
        </w:rPr>
        <w:t xml:space="preserve">в формировании системы </w:t>
      </w:r>
      <w:r w:rsidRPr="003026A1">
        <w:rPr>
          <w:rFonts w:ascii="Times New Roman" w:hAnsi="Times New Roman"/>
          <w:sz w:val="28"/>
          <w:szCs w:val="28"/>
        </w:rPr>
        <w:t>обучения работников сельских КДУ</w:t>
      </w:r>
      <w:r>
        <w:rPr>
          <w:rFonts w:ascii="Times New Roman" w:hAnsi="Times New Roman"/>
          <w:sz w:val="28"/>
          <w:szCs w:val="28"/>
        </w:rPr>
        <w:t>,</w:t>
      </w:r>
      <w:r w:rsidRPr="003026A1">
        <w:rPr>
          <w:rFonts w:ascii="Times New Roman" w:hAnsi="Times New Roman"/>
          <w:sz w:val="28"/>
          <w:szCs w:val="28"/>
        </w:rPr>
        <w:t xml:space="preserve"> не имеющих специального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510890" w:rsidRDefault="00510890" w:rsidP="005108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методические рекомендации содержа</w:t>
      </w:r>
      <w:r w:rsidRPr="0001483C">
        <w:rPr>
          <w:rFonts w:ascii="Times New Roman" w:hAnsi="Times New Roman"/>
          <w:sz w:val="28"/>
          <w:szCs w:val="28"/>
        </w:rPr>
        <w:t xml:space="preserve">т учебно-тематический план занятий в Школе профессионального </w:t>
      </w:r>
      <w:proofErr w:type="spellStart"/>
      <w:r w:rsidRPr="0001483C">
        <w:rPr>
          <w:rFonts w:ascii="Times New Roman" w:hAnsi="Times New Roman"/>
          <w:sz w:val="28"/>
          <w:szCs w:val="28"/>
        </w:rPr>
        <w:t>мастерства.</w:t>
      </w:r>
      <w:r w:rsidRPr="00E21470">
        <w:rPr>
          <w:rFonts w:ascii="Times New Roman" w:hAnsi="Times New Roman"/>
          <w:sz w:val="28"/>
          <w:szCs w:val="28"/>
        </w:rPr>
        <w:t>Срок</w:t>
      </w:r>
      <w:proofErr w:type="spellEnd"/>
      <w:r w:rsidRPr="00E21470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– 1-2 месяца. </w:t>
      </w:r>
      <w:r w:rsidRPr="0093555A">
        <w:rPr>
          <w:rFonts w:ascii="Times New Roman" w:hAnsi="Times New Roman"/>
          <w:sz w:val="28"/>
          <w:szCs w:val="28"/>
        </w:rPr>
        <w:t xml:space="preserve">Прежде чем приступить к занятиям в Школе, специалистам </w:t>
      </w:r>
      <w:proofErr w:type="spellStart"/>
      <w:r w:rsidRPr="0093555A">
        <w:rPr>
          <w:rFonts w:ascii="Times New Roman" w:hAnsi="Times New Roman"/>
          <w:sz w:val="28"/>
          <w:szCs w:val="28"/>
        </w:rPr>
        <w:t>межпоселенческих</w:t>
      </w:r>
      <w:proofErr w:type="spellEnd"/>
      <w:r w:rsidRPr="0093555A">
        <w:rPr>
          <w:rFonts w:ascii="Times New Roman" w:hAnsi="Times New Roman"/>
          <w:sz w:val="28"/>
          <w:szCs w:val="28"/>
        </w:rPr>
        <w:t xml:space="preserve"> методических служб необходимо провести работу по формированию уч</w:t>
      </w:r>
      <w:r>
        <w:rPr>
          <w:rFonts w:ascii="Times New Roman" w:hAnsi="Times New Roman"/>
          <w:sz w:val="28"/>
          <w:szCs w:val="28"/>
        </w:rPr>
        <w:t xml:space="preserve">ебной группы и решить ряд </w:t>
      </w:r>
      <w:r w:rsidRPr="0093555A">
        <w:rPr>
          <w:rFonts w:ascii="Times New Roman" w:hAnsi="Times New Roman"/>
          <w:sz w:val="28"/>
          <w:szCs w:val="28"/>
        </w:rPr>
        <w:t>организационных вопросов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10890" w:rsidRPr="0093555A" w:rsidRDefault="00510890" w:rsidP="0051089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-формирование учебной аудитории путем </w:t>
      </w:r>
      <w:r w:rsidRPr="0093555A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а</w:t>
      </w:r>
      <w:r w:rsidRPr="0093555A">
        <w:rPr>
          <w:rFonts w:ascii="Times New Roman" w:hAnsi="Times New Roman"/>
          <w:sz w:val="28"/>
          <w:szCs w:val="28"/>
        </w:rPr>
        <w:t xml:space="preserve"> кадрового состава сельских КДУ (образование, возраст, </w:t>
      </w:r>
      <w:r>
        <w:rPr>
          <w:rFonts w:ascii="Times New Roman" w:hAnsi="Times New Roman"/>
          <w:sz w:val="28"/>
          <w:szCs w:val="28"/>
        </w:rPr>
        <w:t xml:space="preserve">занимаемая </w:t>
      </w:r>
      <w:r w:rsidRPr="0093555A">
        <w:rPr>
          <w:rFonts w:ascii="Times New Roman" w:hAnsi="Times New Roman"/>
          <w:sz w:val="28"/>
          <w:szCs w:val="28"/>
        </w:rPr>
        <w:t>должность, стаж работы в КДУ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3555A">
        <w:rPr>
          <w:rFonts w:ascii="Times New Roman" w:hAnsi="Times New Roman"/>
          <w:sz w:val="28"/>
          <w:szCs w:val="28"/>
        </w:rPr>
        <w:t>проходят ли обучение в высших и средне-специальных учебных заведениях в данное время)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10890" w:rsidRPr="00395CA0" w:rsidRDefault="00510890" w:rsidP="0051089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395CA0">
        <w:rPr>
          <w:rFonts w:ascii="Times New Roman" w:hAnsi="Times New Roman"/>
          <w:sz w:val="28"/>
          <w:szCs w:val="28"/>
        </w:rPr>
        <w:t xml:space="preserve">оставление плана занятий и режима </w:t>
      </w:r>
      <w:r>
        <w:rPr>
          <w:rFonts w:ascii="Times New Roman" w:hAnsi="Times New Roman"/>
          <w:sz w:val="28"/>
          <w:szCs w:val="28"/>
        </w:rPr>
        <w:t>работы школы;</w:t>
      </w:r>
    </w:p>
    <w:p w:rsidR="00510890" w:rsidRPr="008E7BA1" w:rsidRDefault="00510890" w:rsidP="0051089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формирование рабочей группы (модераторов) из методистов и</w:t>
      </w:r>
      <w:r w:rsidRPr="008E7BA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ривлеченных</w:t>
      </w:r>
      <w:r w:rsidRPr="008E7BA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10890" w:rsidRPr="00114699" w:rsidRDefault="00510890" w:rsidP="0051089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4699">
        <w:rPr>
          <w:rFonts w:ascii="Times New Roman" w:hAnsi="Times New Roman"/>
          <w:sz w:val="28"/>
          <w:szCs w:val="28"/>
        </w:rPr>
        <w:t xml:space="preserve">- разработка критериев оценки эффективности и результативности </w:t>
      </w:r>
      <w:r>
        <w:rPr>
          <w:rFonts w:ascii="Times New Roman" w:hAnsi="Times New Roman"/>
          <w:sz w:val="28"/>
          <w:szCs w:val="28"/>
        </w:rPr>
        <w:t xml:space="preserve">обучения (тесты, анкеты, опросники, экзаменационные </w:t>
      </w:r>
      <w:proofErr w:type="gramStart"/>
      <w:r>
        <w:rPr>
          <w:rFonts w:ascii="Times New Roman" w:hAnsi="Times New Roman"/>
          <w:sz w:val="28"/>
          <w:szCs w:val="28"/>
        </w:rPr>
        <w:t>билеты  и</w:t>
      </w:r>
      <w:proofErr w:type="gramEnd"/>
      <w:r>
        <w:rPr>
          <w:rFonts w:ascii="Times New Roman" w:hAnsi="Times New Roman"/>
          <w:sz w:val="28"/>
          <w:szCs w:val="28"/>
        </w:rPr>
        <w:t xml:space="preserve"> т.п</w:t>
      </w:r>
      <w:r w:rsidRPr="00114699">
        <w:rPr>
          <w:rFonts w:ascii="Times New Roman" w:hAnsi="Times New Roman"/>
          <w:sz w:val="28"/>
          <w:szCs w:val="28"/>
        </w:rPr>
        <w:t>.)</w:t>
      </w:r>
    </w:p>
    <w:p w:rsidR="00510890" w:rsidRDefault="00510890" w:rsidP="005108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0890" w:rsidRDefault="00510890" w:rsidP="00510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7BA">
        <w:rPr>
          <w:rFonts w:ascii="Times New Roman" w:hAnsi="Times New Roman"/>
          <w:sz w:val="28"/>
          <w:szCs w:val="28"/>
        </w:rPr>
        <w:t xml:space="preserve">Учебный материал должен быть организован так, чтобы не только </w:t>
      </w:r>
      <w:proofErr w:type="spellStart"/>
      <w:r w:rsidRPr="000D47BA">
        <w:rPr>
          <w:rFonts w:ascii="Times New Roman" w:hAnsi="Times New Roman"/>
          <w:sz w:val="28"/>
          <w:szCs w:val="28"/>
        </w:rPr>
        <w:t>передатьслушателям</w:t>
      </w:r>
      <w:proofErr w:type="spellEnd"/>
      <w:r w:rsidRPr="000D47BA">
        <w:rPr>
          <w:rFonts w:ascii="Times New Roman" w:hAnsi="Times New Roman"/>
          <w:sz w:val="28"/>
          <w:szCs w:val="28"/>
        </w:rPr>
        <w:t xml:space="preserve"> основные сведения по изучаемой тематике, но и помочь им легче </w:t>
      </w:r>
      <w:proofErr w:type="spellStart"/>
      <w:r w:rsidRPr="000D47BA">
        <w:rPr>
          <w:rFonts w:ascii="Times New Roman" w:hAnsi="Times New Roman"/>
          <w:sz w:val="28"/>
          <w:szCs w:val="28"/>
        </w:rPr>
        <w:t>установитьсвязи</w:t>
      </w:r>
      <w:proofErr w:type="spellEnd"/>
      <w:r w:rsidRPr="000D47BA">
        <w:rPr>
          <w:rFonts w:ascii="Times New Roman" w:hAnsi="Times New Roman"/>
          <w:sz w:val="28"/>
          <w:szCs w:val="28"/>
        </w:rPr>
        <w:t xml:space="preserve"> между разными частями программы, сформировать системное </w:t>
      </w:r>
      <w:proofErr w:type="spellStart"/>
      <w:r w:rsidRPr="000D47BA">
        <w:rPr>
          <w:rFonts w:ascii="Times New Roman" w:hAnsi="Times New Roman"/>
          <w:sz w:val="28"/>
          <w:szCs w:val="28"/>
        </w:rPr>
        <w:t>пониманиеизучаемого</w:t>
      </w:r>
      <w:proofErr w:type="spellEnd"/>
      <w:r w:rsidRPr="000D47BA">
        <w:rPr>
          <w:rFonts w:ascii="Times New Roman" w:hAnsi="Times New Roman"/>
          <w:sz w:val="28"/>
          <w:szCs w:val="28"/>
        </w:rPr>
        <w:t xml:space="preserve"> предмета. Практические занятия - это возможность уже в ходе </w:t>
      </w:r>
      <w:proofErr w:type="spellStart"/>
      <w:r w:rsidRPr="000D47BA">
        <w:rPr>
          <w:rFonts w:ascii="Times New Roman" w:hAnsi="Times New Roman"/>
          <w:sz w:val="28"/>
          <w:szCs w:val="28"/>
        </w:rPr>
        <w:t>занятийотработать</w:t>
      </w:r>
      <w:proofErr w:type="spellEnd"/>
      <w:r w:rsidRPr="000D47BA">
        <w:rPr>
          <w:rFonts w:ascii="Times New Roman" w:hAnsi="Times New Roman"/>
          <w:sz w:val="28"/>
          <w:szCs w:val="28"/>
        </w:rPr>
        <w:t xml:space="preserve"> полученные знания и навыки в ситуациях, с которыми обучающимся приходится сталкиваться в процессе своей профессиональной деятельности. </w:t>
      </w:r>
      <w:proofErr w:type="spellStart"/>
      <w:r w:rsidRPr="000D47BA">
        <w:rPr>
          <w:rFonts w:ascii="Times New Roman" w:hAnsi="Times New Roman"/>
          <w:sz w:val="28"/>
          <w:szCs w:val="28"/>
        </w:rPr>
        <w:t>Безпрактического</w:t>
      </w:r>
      <w:proofErr w:type="spellEnd"/>
      <w:r w:rsidRPr="000D47BA">
        <w:rPr>
          <w:rFonts w:ascii="Times New Roman" w:hAnsi="Times New Roman"/>
          <w:sz w:val="28"/>
          <w:szCs w:val="28"/>
        </w:rPr>
        <w:t xml:space="preserve"> закрепления знаний, умений и навыков, освоенных в ходе учебы </w:t>
      </w:r>
      <w:proofErr w:type="spellStart"/>
      <w:r w:rsidRPr="000D47BA">
        <w:rPr>
          <w:rFonts w:ascii="Times New Roman" w:hAnsi="Times New Roman"/>
          <w:sz w:val="28"/>
          <w:szCs w:val="28"/>
        </w:rPr>
        <w:t>нельзярассчитывать</w:t>
      </w:r>
      <w:proofErr w:type="spellEnd"/>
      <w:r w:rsidRPr="000D47BA">
        <w:rPr>
          <w:rFonts w:ascii="Times New Roman" w:hAnsi="Times New Roman"/>
          <w:sz w:val="28"/>
          <w:szCs w:val="28"/>
        </w:rPr>
        <w:t xml:space="preserve"> на повышение качества работы специалиста. Для реализации </w:t>
      </w:r>
      <w:proofErr w:type="spellStart"/>
      <w:r w:rsidRPr="000D47BA">
        <w:rPr>
          <w:rFonts w:ascii="Times New Roman" w:hAnsi="Times New Roman"/>
          <w:sz w:val="28"/>
          <w:szCs w:val="28"/>
        </w:rPr>
        <w:t>этогопринципа</w:t>
      </w:r>
      <w:proofErr w:type="spellEnd"/>
      <w:r w:rsidRPr="000D47BA">
        <w:rPr>
          <w:rFonts w:ascii="Times New Roman" w:hAnsi="Times New Roman"/>
          <w:sz w:val="28"/>
          <w:szCs w:val="28"/>
        </w:rPr>
        <w:t xml:space="preserve"> наилучшие условия создает использование различных </w:t>
      </w:r>
      <w:r>
        <w:rPr>
          <w:rFonts w:ascii="Times New Roman" w:hAnsi="Times New Roman"/>
          <w:sz w:val="28"/>
          <w:szCs w:val="28"/>
        </w:rPr>
        <w:t xml:space="preserve">форм обучения: теоретические семинары, семинары-практикумы, мастер-классы, творческие лаборатории, тренинги, деловые и ролевые игры, творческие задания, изучение литературы. </w:t>
      </w:r>
    </w:p>
    <w:p w:rsidR="00510890" w:rsidRPr="00773946" w:rsidRDefault="00510890" w:rsidP="00510890">
      <w:pPr>
        <w:autoSpaceDE w:val="0"/>
        <w:autoSpaceDN w:val="0"/>
        <w:adjustRightInd w:val="0"/>
        <w:spacing w:after="0" w:line="240" w:lineRule="auto"/>
        <w:jc w:val="both"/>
      </w:pPr>
      <w:r w:rsidRPr="000D47BA">
        <w:rPr>
          <w:rFonts w:ascii="Times New Roman" w:hAnsi="Times New Roman"/>
          <w:sz w:val="28"/>
          <w:szCs w:val="28"/>
        </w:rPr>
        <w:tab/>
      </w:r>
    </w:p>
    <w:p w:rsidR="00510890" w:rsidRPr="00773946" w:rsidRDefault="00510890" w:rsidP="005108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1470">
        <w:rPr>
          <w:sz w:val="28"/>
          <w:szCs w:val="28"/>
        </w:rPr>
        <w:t xml:space="preserve">Оценка </w:t>
      </w:r>
      <w:proofErr w:type="spellStart"/>
      <w:r w:rsidRPr="00E21470">
        <w:rPr>
          <w:sz w:val="28"/>
          <w:szCs w:val="28"/>
        </w:rPr>
        <w:t>эффективности</w:t>
      </w:r>
      <w:r>
        <w:rPr>
          <w:sz w:val="28"/>
          <w:szCs w:val="28"/>
        </w:rPr>
        <w:t>любых</w:t>
      </w:r>
      <w:proofErr w:type="spellEnd"/>
      <w:r>
        <w:rPr>
          <w:sz w:val="28"/>
          <w:szCs w:val="28"/>
        </w:rPr>
        <w:t xml:space="preserve"> обучающих курсов </w:t>
      </w:r>
      <w:r w:rsidRPr="00773946">
        <w:rPr>
          <w:sz w:val="28"/>
          <w:szCs w:val="28"/>
        </w:rPr>
        <w:t>обычно проводится по следующим критериям:</w:t>
      </w:r>
    </w:p>
    <w:p w:rsidR="00510890" w:rsidRPr="00E21470" w:rsidRDefault="00510890" w:rsidP="00510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1470">
        <w:rPr>
          <w:rFonts w:ascii="Times New Roman" w:hAnsi="Times New Roman"/>
          <w:sz w:val="28"/>
          <w:szCs w:val="28"/>
        </w:rPr>
        <w:t xml:space="preserve">эмоциональная оценка пройденного обучения сразу после обучения </w:t>
      </w:r>
      <w:r w:rsidRPr="00E21470">
        <w:rPr>
          <w:rFonts w:ascii="Times New Roman" w:eastAsia="Times New Roman" w:hAnsi="Times New Roman"/>
          <w:sz w:val="28"/>
          <w:szCs w:val="28"/>
        </w:rPr>
        <w:t>(как слушатели оценивают пользу от обучения, понравилась ли программа и т.д.);</w:t>
      </w:r>
    </w:p>
    <w:p w:rsidR="00510890" w:rsidRPr="00E21470" w:rsidRDefault="00510890" w:rsidP="00510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470">
        <w:rPr>
          <w:rFonts w:ascii="Times New Roman" w:hAnsi="Times New Roman"/>
          <w:sz w:val="28"/>
          <w:szCs w:val="28"/>
        </w:rPr>
        <w:t>-  осознанная оценка через неделю;</w:t>
      </w:r>
    </w:p>
    <w:p w:rsidR="00510890" w:rsidRPr="00773946" w:rsidRDefault="00510890" w:rsidP="005108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946">
        <w:rPr>
          <w:sz w:val="28"/>
          <w:szCs w:val="28"/>
        </w:rPr>
        <w:t>поведенческая оценка, которая заключается в использовании знаний в повседневной деятельности;</w:t>
      </w:r>
    </w:p>
    <w:p w:rsidR="00510890" w:rsidRPr="00773946" w:rsidRDefault="00510890" w:rsidP="005108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946">
        <w:rPr>
          <w:sz w:val="28"/>
          <w:szCs w:val="28"/>
        </w:rPr>
        <w:t>готовность передавать полученные знания коллегам;</w:t>
      </w:r>
    </w:p>
    <w:p w:rsidR="00510890" w:rsidRDefault="00510890" w:rsidP="0051089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946">
        <w:rPr>
          <w:sz w:val="28"/>
          <w:szCs w:val="28"/>
        </w:rPr>
        <w:t>внедрение новых технологий в собственную практику</w:t>
      </w:r>
      <w:r>
        <w:rPr>
          <w:sz w:val="28"/>
          <w:szCs w:val="28"/>
        </w:rPr>
        <w:t>.</w:t>
      </w:r>
    </w:p>
    <w:p w:rsidR="00510890" w:rsidRPr="00D7635D" w:rsidRDefault="00510890" w:rsidP="00510890">
      <w:pPr>
        <w:pStyle w:val="a5"/>
        <w:spacing w:before="0" w:beforeAutospacing="0" w:after="0" w:afterAutospacing="0"/>
        <w:ind w:left="714"/>
        <w:jc w:val="both"/>
        <w:rPr>
          <w:sz w:val="28"/>
          <w:szCs w:val="28"/>
        </w:rPr>
      </w:pPr>
    </w:p>
    <w:p w:rsidR="00510890" w:rsidRPr="00773946" w:rsidRDefault="00510890" w:rsidP="00510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деятельности работников культурно-досуговых учреждений о</w:t>
      </w:r>
      <w:r w:rsidRPr="00773946">
        <w:rPr>
          <w:rFonts w:ascii="Times New Roman" w:hAnsi="Times New Roman"/>
          <w:sz w:val="28"/>
          <w:szCs w:val="28"/>
        </w:rPr>
        <w:t xml:space="preserve">сновным показателем </w:t>
      </w:r>
      <w:r>
        <w:rPr>
          <w:rFonts w:ascii="Times New Roman" w:hAnsi="Times New Roman"/>
          <w:sz w:val="28"/>
          <w:szCs w:val="28"/>
        </w:rPr>
        <w:t xml:space="preserve">эффективности </w:t>
      </w:r>
      <w:r w:rsidRPr="00773946">
        <w:rPr>
          <w:rFonts w:ascii="Times New Roman" w:hAnsi="Times New Roman"/>
          <w:sz w:val="28"/>
          <w:szCs w:val="28"/>
        </w:rPr>
        <w:t>является использование полученных знаний на практике.</w:t>
      </w:r>
      <w:r>
        <w:rPr>
          <w:rFonts w:ascii="Times New Roman" w:hAnsi="Times New Roman"/>
          <w:sz w:val="28"/>
          <w:szCs w:val="28"/>
        </w:rPr>
        <w:t xml:space="preserve"> Для этого необходимо провести </w:t>
      </w:r>
      <w:r w:rsidRPr="00773946">
        <w:rPr>
          <w:rFonts w:ascii="Times New Roman" w:hAnsi="Times New Roman"/>
          <w:sz w:val="28"/>
          <w:szCs w:val="28"/>
        </w:rPr>
        <w:t xml:space="preserve">анализ изменений в результатах работы </w:t>
      </w:r>
      <w:r>
        <w:rPr>
          <w:rFonts w:ascii="Times New Roman" w:hAnsi="Times New Roman"/>
          <w:sz w:val="28"/>
          <w:szCs w:val="28"/>
        </w:rPr>
        <w:t xml:space="preserve">обучаемого </w:t>
      </w:r>
      <w:r w:rsidRPr="00773946">
        <w:rPr>
          <w:rFonts w:ascii="Times New Roman" w:hAnsi="Times New Roman"/>
          <w:sz w:val="28"/>
          <w:szCs w:val="28"/>
        </w:rPr>
        <w:t>через определенный период времени</w:t>
      </w:r>
      <w:r>
        <w:rPr>
          <w:rFonts w:ascii="Times New Roman" w:hAnsi="Times New Roman"/>
          <w:sz w:val="28"/>
          <w:szCs w:val="28"/>
        </w:rPr>
        <w:t xml:space="preserve"> (месяц, квартал, год).</w:t>
      </w:r>
    </w:p>
    <w:p w:rsidR="00510890" w:rsidRPr="00D7635D" w:rsidRDefault="00510890" w:rsidP="005108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946">
        <w:rPr>
          <w:rFonts w:ascii="Times New Roman" w:hAnsi="Times New Roman"/>
          <w:sz w:val="28"/>
          <w:szCs w:val="28"/>
        </w:rPr>
        <w:t>Критерии эффективности должны быть</w:t>
      </w:r>
      <w:r>
        <w:rPr>
          <w:rFonts w:ascii="Times New Roman" w:hAnsi="Times New Roman"/>
          <w:sz w:val="28"/>
          <w:szCs w:val="28"/>
        </w:rPr>
        <w:t xml:space="preserve"> установлены до начала обучения и</w:t>
      </w:r>
      <w:r w:rsidRPr="00773946">
        <w:rPr>
          <w:rFonts w:ascii="Times New Roman" w:hAnsi="Times New Roman"/>
          <w:sz w:val="28"/>
          <w:szCs w:val="28"/>
        </w:rPr>
        <w:t xml:space="preserve"> доведены до сведения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510890" w:rsidRPr="00D7635D" w:rsidRDefault="00510890" w:rsidP="0051089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635D">
        <w:rPr>
          <w:sz w:val="28"/>
          <w:szCs w:val="28"/>
        </w:rPr>
        <w:t xml:space="preserve">В оценке эффективности обучения могут принимать участие как непосредственные участники учебного процесса, так и специальные комиссии или приглашенные эксперты. </w:t>
      </w:r>
    </w:p>
    <w:p w:rsidR="00510890" w:rsidRPr="00D7635D" w:rsidRDefault="00510890" w:rsidP="005108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7635D">
        <w:rPr>
          <w:rFonts w:ascii="Times New Roman" w:eastAsia="Times New Roman" w:hAnsi="Times New Roman"/>
          <w:sz w:val="28"/>
          <w:szCs w:val="28"/>
        </w:rPr>
        <w:t>Общая процедура оценки эффективности занятий в Школе представляет собой последовательность нескольких этапов:</w:t>
      </w:r>
    </w:p>
    <w:p w:rsidR="00510890" w:rsidRPr="00D7635D" w:rsidRDefault="00510890" w:rsidP="005108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7635D">
        <w:rPr>
          <w:rFonts w:ascii="Times New Roman" w:eastAsia="Times New Roman" w:hAnsi="Times New Roman"/>
          <w:sz w:val="28"/>
          <w:szCs w:val="28"/>
        </w:rPr>
        <w:t>1) по окончании каждого занятия участники заполняют анкеты для дальнейшей корректировки программы обучения, улучшения организации учебного процесса и восприятия материала;</w:t>
      </w:r>
    </w:p>
    <w:p w:rsidR="00510890" w:rsidRPr="00D7635D" w:rsidRDefault="00510890" w:rsidP="005108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7635D">
        <w:rPr>
          <w:rFonts w:ascii="Times New Roman" w:eastAsia="Times New Roman" w:hAnsi="Times New Roman"/>
          <w:sz w:val="28"/>
          <w:szCs w:val="28"/>
        </w:rPr>
        <w:lastRenderedPageBreak/>
        <w:t>2) до и после процесса обучения проводится тестирование и оценивается уровень усвоения материала, полученный в процессе обучения;</w:t>
      </w:r>
    </w:p>
    <w:p w:rsidR="00510890" w:rsidRPr="00EC6B81" w:rsidRDefault="00510890" w:rsidP="00510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35D">
        <w:rPr>
          <w:rFonts w:ascii="Times New Roman" w:eastAsia="Times New Roman" w:hAnsi="Times New Roman"/>
          <w:sz w:val="28"/>
          <w:szCs w:val="28"/>
        </w:rPr>
        <w:t>3) оценивается уровень использования полученных знаний, изменение поведения сотрудников, уровень их компетенции и развитие до необходимого уровня, применение полученных знаний и навыков на рабочем месте</w:t>
      </w:r>
      <w:r w:rsidRPr="00FB3E40">
        <w:rPr>
          <w:rFonts w:ascii="Times New Roman" w:eastAsia="Times New Roman" w:hAnsi="Times New Roman"/>
          <w:sz w:val="28"/>
          <w:szCs w:val="28"/>
        </w:rPr>
        <w:t xml:space="preserve"> [2]</w:t>
      </w:r>
      <w:r w:rsidRPr="00DF1163">
        <w:rPr>
          <w:rFonts w:ascii="Times New Roman" w:eastAsia="Times New Roman" w:hAnsi="Times New Roman"/>
          <w:sz w:val="28"/>
          <w:szCs w:val="28"/>
        </w:rPr>
        <w:t>.</w:t>
      </w:r>
    </w:p>
    <w:p w:rsidR="00510890" w:rsidRDefault="00510890" w:rsidP="00510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890" w:rsidRPr="008624CE" w:rsidRDefault="00510890" w:rsidP="00510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Модель учебной </w:t>
      </w:r>
      <w:proofErr w:type="gramStart"/>
      <w:r>
        <w:rPr>
          <w:rFonts w:ascii="Times New Roman" w:hAnsi="Times New Roman"/>
          <w:b/>
          <w:sz w:val="28"/>
          <w:szCs w:val="28"/>
        </w:rPr>
        <w:t>программы  «</w:t>
      </w:r>
      <w:proofErr w:type="gramEnd"/>
      <w:r>
        <w:rPr>
          <w:rFonts w:ascii="Times New Roman" w:hAnsi="Times New Roman"/>
          <w:b/>
          <w:sz w:val="28"/>
          <w:szCs w:val="28"/>
        </w:rPr>
        <w:t>Школа профессионального мастерства»</w:t>
      </w:r>
    </w:p>
    <w:p w:rsidR="00510890" w:rsidRPr="0086543C" w:rsidRDefault="00510890" w:rsidP="00510890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8"/>
        <w:gridCol w:w="1865"/>
        <w:gridCol w:w="1734"/>
        <w:gridCol w:w="1968"/>
      </w:tblGrid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Документы, регламентирующие деятельность</w:t>
            </w: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культурно-досугового учреждения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Формы обучения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Методы активного обучения, практикумы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Cs/>
                <w:iCs/>
                <w:sz w:val="24"/>
                <w:szCs w:val="24"/>
              </w:rPr>
              <w:t>Учредительные документы культурно-досугового учреждения.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Деловая игра, </w:t>
            </w:r>
            <w:proofErr w:type="spellStart"/>
            <w:r w:rsidRPr="00DF1163">
              <w:rPr>
                <w:rFonts w:ascii="Times New Roman" w:hAnsi="Times New Roman"/>
                <w:sz w:val="24"/>
                <w:szCs w:val="24"/>
              </w:rPr>
              <w:t>баскет</w:t>
            </w:r>
            <w:proofErr w:type="spellEnd"/>
            <w:r w:rsidRPr="00DF1163">
              <w:rPr>
                <w:rFonts w:ascii="Times New Roman" w:hAnsi="Times New Roman"/>
                <w:sz w:val="24"/>
                <w:szCs w:val="24"/>
              </w:rPr>
              <w:t>-метод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Устный экзамен 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Cs/>
                <w:iCs/>
                <w:sz w:val="24"/>
                <w:szCs w:val="24"/>
              </w:rPr>
              <w:t>Локальные акты учреждения.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Организационно-распорядительные документы.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Методическое обеспечение культурно-досуговых учреждений Иркутской области: опыт, методика: </w:t>
            </w:r>
            <w:proofErr w:type="spellStart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сб.ст</w:t>
            </w:r>
            <w:proofErr w:type="spellEnd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./сост. Г.М. </w:t>
            </w:r>
            <w:proofErr w:type="spellStart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Кородюк</w:t>
            </w:r>
            <w:proofErr w:type="spellEnd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Ирутск</w:t>
            </w:r>
            <w:proofErr w:type="spellEnd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изд. ГБУК «ИОДНТ», 2015. – 108с.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Нормативны акты учреждений культуры клубного типа: сб. ст./сост. Г.А. Рыбакова, Е.А. </w:t>
            </w:r>
            <w:proofErr w:type="spellStart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Ситникова</w:t>
            </w:r>
            <w:proofErr w:type="spellEnd"/>
            <w:r w:rsidRPr="00DF11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ред. Н.В. Останина. – Иркутск, 2015. – 68с.</w:t>
            </w:r>
          </w:p>
          <w:p w:rsidR="00510890" w:rsidRPr="00DF1163" w:rsidRDefault="00510890" w:rsidP="00C5244C">
            <w:pPr>
              <w:pStyle w:val="a4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Социально-культурная сущность клубных учреждений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Цели, задачи, функции, специфика и приоритеты деятельности.</w:t>
            </w:r>
          </w:p>
        </w:tc>
        <w:tc>
          <w:tcPr>
            <w:tcW w:w="1870" w:type="dxa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85" w:type="dxa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  <w:r w:rsidRPr="00DF1163">
              <w:t>Каменец A.B. Деятельность клубных учреждений в современных условиях. М.: АПРИКТ, 2004.</w:t>
            </w:r>
          </w:p>
          <w:p w:rsidR="00510890" w:rsidRPr="00DF1163" w:rsidRDefault="00510890" w:rsidP="00510890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  <w:r w:rsidRPr="00DF1163">
              <w:t>Каменец A.B. Клубы вчера, сегодня, завтра. М.: КАИССА, 2001.</w:t>
            </w:r>
          </w:p>
          <w:p w:rsidR="00510890" w:rsidRPr="00DF1163" w:rsidRDefault="00510890" w:rsidP="00510890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  <w:r w:rsidRPr="00DF1163">
              <w:t>Каменец A.B. Концептуальные основы культурной политики. М.: МГУКИ, 2005.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Кучмаева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И.К. Социальные закономерности и механизмы наследования культуры. М., 2006. С. 119.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Лето Я.В. Проблемы развития сети учреждений культурно-досугового типа в сельской местности//Молодой ученый. — 2017. — №1. — С. 215-217.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Социально-культурная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деятельностьучреждений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культурыклубного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</w:t>
            </w:r>
          </w:p>
          <w:p w:rsidR="00510890" w:rsidRPr="00DF1163" w:rsidRDefault="00510890" w:rsidP="00C5244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училищ и колледжей культуры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/под общ. ред. </w:t>
            </w:r>
            <w:r w:rsidRPr="00DF116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Н.П. </w:t>
            </w:r>
            <w:r w:rsidRPr="00DF11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Гончаровой</w:t>
            </w:r>
            <w:r w:rsidRPr="00DF1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– Тверь: 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Тверское училище культуры им.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Н.А.Львова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F11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http://www.krasfolk.ru/metodicheskiy-kabinet/modelnyy-standart/</w:t>
              </w:r>
            </w:hyperlink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Социально-культурная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  <w:p w:rsidR="00510890" w:rsidRPr="00DF1163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Функции СКД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Содержание СКД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Формы СКД (индивидуальные, групповые, массовые, инновационные)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Средства СКД (художественно-выразительные, изобразительные, технические, материальные, финансовые, СМИ)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Методы СКД (театрализация, иллюстрирование, игра)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Гагин В.П. Выразительные средства клубной работы. Гагин В.П.: «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», 2005 г.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Генкин Д.М. Организация и методика художественно - массовой работы Генкин Д.М.: «Просвещение», 2006 г.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Гончаров И.П. Социально культурная - деятельность, учреждений культуры, клубного типа Гончаров И.П.: бизнес центр «Каретный двор», 2004 г.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Жарков А.Д. Культурно-досуговая деятельность. Жарков А.Д. Чижиков В.И.: под научной редакцией академии РАЕН, 2002 г.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Жарков А.Д. Культурно - досуговая деятельность: теория, практика и методика научных исследований. Жарков А.Д.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Л.С.: научное пособие «Феникс», 2002 г.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Жарков А.Д. Организация культурно - просветительной работы\Жарков А.Д.: «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Просвещеие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», 2003 г.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Киселев Т.Г., Красильников Ю.Д. Основы социально-культурной деятельности. М.: Изд-во МГУ культуры, 2015. - 136с.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Социально-культурная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деятельностьучреждений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культурыклубного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/>
                <w:sz w:val="24"/>
                <w:szCs w:val="24"/>
              </w:rPr>
              <w:t>для училищ и колледжей культуры</w:t>
            </w:r>
            <w:r w:rsidRPr="00DF1163">
              <w:rPr>
                <w:rFonts w:ascii="Times New Roman" w:hAnsi="Times New Roman"/>
                <w:sz w:val="24"/>
                <w:szCs w:val="24"/>
              </w:rPr>
              <w:t xml:space="preserve">/под общ. ред. </w:t>
            </w:r>
            <w:r w:rsidRPr="00DF1163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</w:rPr>
              <w:t xml:space="preserve">Н.П. </w:t>
            </w:r>
            <w:r w:rsidRPr="00DF116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Гончаровой</w:t>
            </w:r>
            <w:r w:rsidRPr="00DF116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– </w:t>
            </w:r>
            <w:r w:rsidRPr="00DF1163">
              <w:rPr>
                <w:rFonts w:ascii="Times New Roman" w:eastAsia="Times New Roman" w:hAnsi="Times New Roman"/>
                <w:sz w:val="24"/>
                <w:szCs w:val="24"/>
              </w:rPr>
              <w:t xml:space="preserve">Тверское училище культуры им. </w:t>
            </w:r>
            <w:proofErr w:type="spellStart"/>
            <w:r w:rsidRPr="00DF1163">
              <w:rPr>
                <w:rFonts w:ascii="Times New Roman" w:eastAsia="Times New Roman" w:hAnsi="Times New Roman"/>
                <w:sz w:val="24"/>
                <w:szCs w:val="24"/>
              </w:rPr>
              <w:t>Н.А.Львова</w:t>
            </w:r>
            <w:proofErr w:type="spellEnd"/>
            <w:r w:rsidRPr="00DF1163">
              <w:rPr>
                <w:rFonts w:ascii="Times New Roman" w:hAnsi="Times New Roman"/>
                <w:sz w:val="24"/>
                <w:szCs w:val="24"/>
              </w:rPr>
              <w:t>, 2003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Чижиков В.М. Методическое обеспечение культурно-досуговой деятельности\ Чижиков В.М.: МГИК, 2009 г.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КДУ как объект 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циально-культурной деятельности</w:t>
            </w:r>
          </w:p>
          <w:p w:rsidR="00510890" w:rsidRPr="00DF1163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Классификация, структура, типология аудитории.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Style w:val="c0"/>
                <w:rFonts w:ascii="Times New Roman" w:hAnsi="Times New Roman"/>
                <w:sz w:val="24"/>
                <w:szCs w:val="24"/>
              </w:rPr>
              <w:t>Механизм восприятия личностью культурной программы.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Особенности работы с различной аудиторией (дети, подростки, молодёжь, семья, люди среднего </w:t>
            </w:r>
            <w:r w:rsidRPr="00DF1163">
              <w:rPr>
                <w:rFonts w:ascii="Times New Roman" w:hAnsi="Times New Roman"/>
                <w:sz w:val="24"/>
                <w:szCs w:val="24"/>
              </w:rPr>
              <w:lastRenderedPageBreak/>
              <w:t>возраста, пожилые, инвалиды, этнические группы)</w:t>
            </w:r>
          </w:p>
        </w:tc>
        <w:tc>
          <w:tcPr>
            <w:tcW w:w="1870" w:type="dxa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lastRenderedPageBreak/>
              <w:t>Семинары-практикумы</w:t>
            </w:r>
          </w:p>
        </w:tc>
        <w:tc>
          <w:tcPr>
            <w:tcW w:w="1742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Работа в творческой группе, </w:t>
            </w:r>
            <w:r w:rsidRPr="00DF1163"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мастер-класс, ролевая игра.</w:t>
            </w:r>
          </w:p>
        </w:tc>
        <w:tc>
          <w:tcPr>
            <w:tcW w:w="1985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работы каждого </w:t>
            </w:r>
            <w:proofErr w:type="gramStart"/>
            <w:r w:rsidRPr="00DF1163">
              <w:rPr>
                <w:rFonts w:ascii="Times New Roman" w:hAnsi="Times New Roman"/>
                <w:sz w:val="24"/>
                <w:szCs w:val="24"/>
              </w:rPr>
              <w:t>слушателя  в</w:t>
            </w:r>
            <w:proofErr w:type="gramEnd"/>
            <w:r w:rsidRPr="00DF1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творческой группе, </w:t>
            </w:r>
            <w:r w:rsidRPr="00DF1163">
              <w:rPr>
                <w:rFonts w:ascii="Times New Roman" w:hAnsi="Times New Roman"/>
                <w:iCs/>
                <w:sz w:val="24"/>
                <w:szCs w:val="24"/>
              </w:rPr>
              <w:t>разбор практических ситуаций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Изучение интересов и потребностей аудитории.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Анализ работы каждого </w:t>
            </w:r>
            <w:proofErr w:type="gramStart"/>
            <w:r w:rsidRPr="00DF1163">
              <w:rPr>
                <w:rFonts w:ascii="Times New Roman" w:hAnsi="Times New Roman"/>
                <w:sz w:val="24"/>
                <w:szCs w:val="24"/>
              </w:rPr>
              <w:t>слушателя  в</w:t>
            </w:r>
            <w:proofErr w:type="gramEnd"/>
            <w:r w:rsidRPr="00DF1163">
              <w:rPr>
                <w:rFonts w:ascii="Times New Roman" w:hAnsi="Times New Roman"/>
                <w:sz w:val="24"/>
                <w:szCs w:val="24"/>
              </w:rPr>
              <w:t xml:space="preserve"> творческой группе, </w:t>
            </w:r>
            <w:r w:rsidRPr="00DF1163">
              <w:rPr>
                <w:rFonts w:ascii="Times New Roman" w:hAnsi="Times New Roman"/>
                <w:iCs/>
                <w:sz w:val="24"/>
                <w:szCs w:val="24"/>
              </w:rPr>
              <w:t>разбор практических ситуаций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Способы привлечения аудитории, реклама и </w:t>
            </w:r>
            <w:r w:rsidRPr="00DF1163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Афанасьева Т.М. Семья. М., 1998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Борзова </w:t>
            </w: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А.В.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организации семейного досуга в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учрежденияхкультурыклубноготипа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/А.В. Борзова//Государственное управление современным развитием сферы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культуры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города Москвы: материалы секции Научно-практической конференции "Горожане и город: исследование, оценки, дискуссии" (19-22 апреля 2016 г., </w:t>
            </w:r>
            <w:proofErr w:type="gram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Москва)/</w:t>
            </w:r>
            <w:proofErr w:type="gram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под общей редакцией профессора К. И.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Вайсеро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 - Москва: МГУУ Правительства Москвы, 2016. - C. 13-19. - [7] c.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Н.И., Тихонова О.Г. Организация досуга детей в семье. М: Академия, 2001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Добровольская Т.А., Шебалина Н.Б., Демидов Н.А. Социальные проблемы инвалидности//Социологические исследования. 1998. №4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Ерошенков И.Н. Работа клубных учреждений с детьми и подростками. М.: МГУКИ, 2012. - 228с.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Игра как средство культурно-досуговой реабилитации инвалидов//Сборник. Новые пути наук о культуре. М.: МГИК, 1994. С. 62-64.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Кернерман</w:t>
            </w:r>
            <w:proofErr w:type="spellEnd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М.В.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художественных умений и навыков у молодежи в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учреждениях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культуры: монография/М. В.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Кернерман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 - Москва: ИНФРА-М, 2013. - 115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Кукушкина Е.И. Семья и семейные традиции//Вестник МГУ. 2000. №1. С. 51-56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Малакшинова, Н.Ш.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население: культурные запросы и проблемы их удовлетворения в условиях трансформации российского общества: на материалах Республики Бурятия: диссертация ... кандидата социологических наук: 22.00.04/Малакшинова Надежда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Шагжиевна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; [Место защиты: Бурят. гос. ун-т]. - Улан-Удэ, 2011. - 174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Матына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 Г.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Проблемы дифференциации клубной аудитории в истории культурно-просветительной работы/С. Г.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Матына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; М-во культуры РСФСР, Ленинградский государственный институт культуры им. Н. К. Крупской. - Ленинград: [б. и.], 1982. - 18 л.; 30 см.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Махов Ф.С. Когда подростку интересно. Подросток в школе и в клубе. М.: Педагогика, 2016. - 164с.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Моздокова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Ю.С. Социально культурная реабилитация инвалидов и их семей в процессе досуговой деятельности.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дисс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. канд.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. наук. М., 1996.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Мосалев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П.Г. Досуг: методология и методика социологических исследований. М.: Изд-во МГУ культуры, 2014. - 96с.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Настольная книга специалиста: Социальная работа с пожилыми людьми. М., 1995.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Некоторые подходы к подготовке социальных педагогов-организаторов досуга инвалидов и их семей//Урбанизация и филиал, 1995. С. 85-88.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Проблемы досуговой деятельности современной молодежи и пути их преодоления//Закон и право. - 2008. - №10. - С. 85-86.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социально-культурного потенциала инвалидов//Новые пути наук о культуре: Сб. ст. М.: МГИК, 1995.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Садохин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А.П.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Введение в межкультурную коммуникацию: учебное пособие/А.П.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Садохин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. - 2-е изд., стер. - Москва: Омега-Л, 2010. - 188, [1] с.; 20 см.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Сосин М.Я.,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Дыскин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А.А. Пожилой человек в семье и обществе. М., 1984.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Социально-культурная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деятельностьучреждений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культурыклубного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 для училищ и колледжей культуры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/под общ. ред. </w:t>
            </w:r>
            <w:r w:rsidRPr="00DF116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Н.П. </w:t>
            </w:r>
            <w:r w:rsidRPr="00DF11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Гончаровой</w:t>
            </w:r>
            <w:r w:rsidRPr="00DF1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– Тверь: 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Тверское училище культуры им.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Н.А.Львова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Суртаев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В.Я. Социально-культурное творчество молодёжи: Методология, теория, практика. </w:t>
            </w:r>
            <w:proofErr w:type="gram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2000.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Шапиро В.Д. Человек на пенсии. М., 1980.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ятельности клубных формирований</w:t>
            </w:r>
          </w:p>
          <w:p w:rsidR="00510890" w:rsidRPr="00DF1163" w:rsidRDefault="00510890" w:rsidP="00C5244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Виды клубных формирований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Деловая игра, </w:t>
            </w:r>
            <w:proofErr w:type="spellStart"/>
            <w:r w:rsidRPr="00DF1163">
              <w:rPr>
                <w:rFonts w:ascii="Times New Roman" w:hAnsi="Times New Roman"/>
                <w:sz w:val="24"/>
                <w:szCs w:val="24"/>
              </w:rPr>
              <w:t>баскет</w:t>
            </w:r>
            <w:proofErr w:type="spellEnd"/>
            <w:r w:rsidRPr="00DF1163">
              <w:rPr>
                <w:rFonts w:ascii="Times New Roman" w:hAnsi="Times New Roman"/>
                <w:sz w:val="24"/>
                <w:szCs w:val="24"/>
              </w:rPr>
              <w:t>-метод.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Нормативы деятельности клубного формирования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Планирование и отчётность деятельности клубных формирований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клубных формирований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Cs/>
                <w:sz w:val="24"/>
                <w:szCs w:val="24"/>
              </w:rPr>
              <w:t xml:space="preserve">Принципы и методы работы творческого коллектива (формирование репертуара, репетиция – как основное звено работы с коллективом, </w:t>
            </w:r>
            <w:r w:rsidRPr="00DF1163">
              <w:rPr>
                <w:rFonts w:ascii="Times New Roman" w:hAnsi="Times New Roman"/>
                <w:sz w:val="24"/>
                <w:szCs w:val="24"/>
              </w:rPr>
              <w:t>психофизическая адаптация к условиям выступления перед аудиторией</w:t>
            </w:r>
            <w:r w:rsidRPr="00DF116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Мастер-класс, </w:t>
            </w:r>
          </w:p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iCs/>
                <w:sz w:val="24"/>
                <w:szCs w:val="24"/>
              </w:rPr>
              <w:t>разбор практических ситуаций</w:t>
            </w:r>
          </w:p>
        </w:tc>
        <w:tc>
          <w:tcPr>
            <w:tcW w:w="1985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Тест, устный экзамен</w:t>
            </w: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Киселева Т.Г., Красильников Ю.Д. Основы социально-культурной деятельности. М., 1993.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приказу ФГБУК «Государственный Российский Дом народного творчества» от 27 декабря 2013 г. № 263. 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Примерное положение о коллективе любительского художественного творчества.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Программно-методическое обеспечение деятельности культурно-досуговых формирований: метод. рекомендации для специалистов культурно-досуговых учреждений Иркутской обл./сост. Г.А. Рыбакова; ред. Г.М.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Кородюк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. – Иркутск: ГБУК «ИОДНТ»; 2016. – 87с.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Триодин В.Е. Воспитание увлечением: формирование и деятельность клубных объединений. М.: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Профиздат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, 1987.</w:t>
            </w:r>
          </w:p>
          <w:p w:rsidR="00510890" w:rsidRPr="008219D9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219D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http://www.amurcult.ru/deyatelnost/narodnoe_tvorchestvo/polozhenie-o-kollektive-lyubitelskogo-tvorchestva/</w:t>
              </w:r>
            </w:hyperlink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методика подготовки и проведения </w:t>
            </w:r>
          </w:p>
          <w:p w:rsidR="00510890" w:rsidRPr="00DF1163" w:rsidRDefault="00510890" w:rsidP="00C5244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культурно-досуговой программы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Планирование мероприятия</w:t>
            </w:r>
          </w:p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Деловая игра, работа в творческой группе, тренинги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Устный экзамен, анализ работы каждого слушателя в творческой группе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Написание, обсуждение и утверждение сценария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Осуществление сценария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Подведение итогов и анализ результатов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Культурно-досуговая деятельность: Учебник/Под. ред.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А.Д.Жаркова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В.М.Чижикова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. М, 1998.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Машевская</w:t>
            </w:r>
            <w:proofErr w:type="spellEnd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С.М.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Социология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досуга: учебное пособие/С.М.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Машевская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; Министерство образования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науки РФ, Ивановский государственный университет, Шуйский филиал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ИвГУ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. - Шуя: Изд-во Шуйского филиала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ИвГУ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, 2014. - 103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методика художественно-массовой работы/Под. ред.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Д.М.Генкина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. М, 1987.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Основные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культурно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-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досуговой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деятельности: [монография]</w:t>
            </w:r>
            <w:proofErr w:type="gram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/[</w:t>
            </w:r>
            <w:proofErr w:type="gram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Р.З.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Богоудинова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др.; науч. ред. Р.З.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Богоудинова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, Ю.Н.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Дрешер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, Д.В. Шамсутдинова]. - Казань: Изд-во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 гос. ун-та, 2005.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Социально-культурная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деятельностьучреждений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культурыклубного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 для училищ и колледжей культуры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/под общ. ред. </w:t>
            </w:r>
            <w:r w:rsidRPr="00DF116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Н.П. </w:t>
            </w:r>
            <w:r w:rsidRPr="00DF11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Гончаровой</w:t>
            </w:r>
            <w:r w:rsidRPr="00DF1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– Тверь: 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Тверское училище культуры им.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Н.А.Львова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сценарие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 культурно-досуговой программы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510890" w:rsidRPr="005B25F0" w:rsidRDefault="00510890" w:rsidP="00C524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Сценарный замысел и идейно-тематический план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Деловая игра, работа в творческой группе, тренинги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Устный экзамен, анализ работы каждого слушателя в творческой группе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Композиционное построение сценария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Художественный монтаж </w:t>
            </w:r>
          </w:p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Элементы активизации зала </w:t>
            </w:r>
          </w:p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социокультурных исследований: межрегиональный сборник научных статей молодых ученых/Федеральное агентство по культуре и кинематографии, Кемеровский гос. ун-т культуры и искусств; [науч. ред. Е.Л. Кудрина]. - Кемерово: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КемГУКИ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Генкин Д.М. Массовые праздники: Учеб. пособие для студентов ин-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М.: Просвещение, 1985.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Исаева И.Ю.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Досуговая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педагогика: учебное пособие/И.Ю. Исаева; Российская акад. образования, НОУ ВПО "Московский психолого-социальный институт". - Москва: Флинта: МПСИ, 2010. – 193.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Культурно-досуговая деятельность. Учебник/Под науч. ред. А.Д.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и В.М.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. М: МГУК, 1998.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Новикова Г.Н.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Менеджмент творческо-производственной деятельности: учебное пособие: для студентов высших учебных заведений, обучающихся по направлению подготовки 071800 - "Социально-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культурная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деятельность"/Г.Н. Новикова; Федеральное государственное бюджетное образовательное учреждение высшего профессионального образования "Московский государственный университет культуры и искусств". - Москва: МГУКИ, 2013. - 138 с.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 А.Ю.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Как написать хороший сценарий. - Москва; Берлин: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-Медиа, 2015.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Чечетин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А.И. Основы драматургии театрализованных представлений: Учебник для студентов институтов культуры. М: Просвещение, 1981.</w:t>
            </w:r>
          </w:p>
          <w:p w:rsidR="00510890" w:rsidRPr="00DF1163" w:rsidRDefault="00510890" w:rsidP="00510890">
            <w:pPr>
              <w:pStyle w:val="a4"/>
              <w:numPr>
                <w:ilvl w:val="1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Шароев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И.Г. Режиссура эстрады и массовых представлений: Учебник для студентов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. театр,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. заведений. М: Просвещение, 1986.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организации и проведения культурно-ма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F1163">
              <w:rPr>
                <w:rFonts w:ascii="Times New Roman" w:hAnsi="Times New Roman" w:cs="Times New Roman"/>
                <w:b/>
                <w:sz w:val="24"/>
                <w:szCs w:val="24"/>
              </w:rPr>
              <w:t>совых мероприятий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Праздник (национальный, государственный, традиционный, профессиональный, культурно-спортивный и др.)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Творческая лаборатория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Ролевые игры, мастер-классы, работа в творческой группе.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Устный экзамен, 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анализ работы каждого слушателя в творческой группе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Тематический концерт 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Вечер отдыха, дискотека, шоу-программа 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Игровая программа, конкурсная программа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Вечер чествования, литературно-музыкальный вечер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Возрождение и стратегия развития народных художественных промыслов и ремесел Республики Коми: материалы IV Коми Республиканской научно-практической конференции, 17 февраля 2017 года/Некоммерческое партнерство по развитию народных промыслов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ремесел "Коми ремесленная палата", Сыктывкарский государственный университет имени Питирима Сорокина; [ответственный редактор - Е.Т. Канев]. - Сыктывкар: Издательство СГУ им. Питирима Сорокина, 2017. - 133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Гармаш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И.И. Игры и развлечения. Киев: Урожай, 2013. - 272с.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Герасев В.А.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Урала: учебное пособие/В.А. Герасев, В.В.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Канунников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; Министерство образования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науки Российской Федерации, Магнитогорский государственный технический университет имени Г.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 Носова. - Магнитогорск: Магнитогорский гос. технический ун-т им. Г.И. Носова, 2017. - 199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Герасимов С.В.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Массовые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праздники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и социальное партнерство/Сергей Герасимов. - Санкт-Петербург: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Алетейя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, 2016. - 238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Гойхман</w:t>
            </w:r>
            <w:proofErr w:type="spellEnd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О.Я.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Организация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мероприятий: учебное пособие/О.Я.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Гойхман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 - Москва: ИНФРА-М, 2012. - 135, [1]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Григорьев С.В.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Игра и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: тезаурус по празднично-игровой культуре/С.В. Григорьев, А. С. Фролов. - Москва: Московия, 2006. - 204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Игра без границ. Сборник №1. Тверь, 2000.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Литвинова М.В.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Театрализованные программы и праздники: учеб. пособие для студентов вузов, обучающихся по специальности 053100 - </w:t>
            </w:r>
            <w:proofErr w:type="spellStart"/>
            <w:proofErr w:type="gram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культур.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деятельность/М.В. Литвинова;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Белгор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 гос. ин-т культуры. - Белгород: ПОЛИТЕРРА, 2004. - 262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технологиикультурно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-досуговой деятельности: [монография]</w:t>
            </w:r>
            <w:proofErr w:type="gram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/[</w:t>
            </w:r>
            <w:proofErr w:type="gram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Р.З.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Богоудинова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др.; науч. ред. Р.З.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Богоудинова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, Ю.Н.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Дрешер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, Д.В. Шамсутдинова]. - Казань: Изд-во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. гос. ун-та, 2005. - 264, [2]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 А.Ю.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Как написать хороший сценарий. - Москва; Берлин: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-Медиа, 2015. 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Репникова</w:t>
            </w:r>
            <w:proofErr w:type="spellEnd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технологииорганизации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спортивно-зрелищных мероприятий: учебно-методическое пособие/Е.А.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Репникова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, Ю.А. Миронова, В.А. Суслова; М-во образования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науки Российской Федерации, Федеральное гос. бюджетное образовательное учреждение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. проф. образования "Владимирский гос. ун-т им. Александра Григорьевича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Николая Григорьевича Столетовых. - Владимир: Изд-во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, 2015. - 87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Социально-культурная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деятельностьучреждений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культурыклубного</w:t>
            </w:r>
            <w:proofErr w:type="spellEnd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 для училищ и колледжей культуры</w:t>
            </w: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/под общ. ред. </w:t>
            </w:r>
            <w:r w:rsidRPr="00DF116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Н.П. </w:t>
            </w:r>
            <w:r w:rsidRPr="00DF11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Гончаровой</w:t>
            </w:r>
            <w:r w:rsidRPr="00DF1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– Тверь: </w:t>
            </w:r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Тверское училище культуры им. </w:t>
            </w:r>
            <w:proofErr w:type="spellStart"/>
            <w:r w:rsidRPr="00DF1163">
              <w:rPr>
                <w:rFonts w:ascii="Times New Roman" w:eastAsia="Times New Roman" w:hAnsi="Times New Roman" w:cs="Times New Roman"/>
                <w:sz w:val="24"/>
                <w:szCs w:val="24"/>
              </w:rPr>
              <w:t>Н.А.Львова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Шмаков С.А. Её величество игра. М., 1992.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Эйнон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Д. Творческая игра. От рождения до десяти лет. М., 1995.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51089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Финансирование сферы культуры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</w:p>
        </w:tc>
        <w:tc>
          <w:tcPr>
            <w:tcW w:w="1742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 xml:space="preserve">Методы активного обучения, практикумы </w:t>
            </w:r>
          </w:p>
        </w:tc>
        <w:tc>
          <w:tcPr>
            <w:tcW w:w="1985" w:type="dxa"/>
          </w:tcPr>
          <w:p w:rsidR="00510890" w:rsidRPr="005B25F0" w:rsidRDefault="00510890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F0">
              <w:rPr>
                <w:rFonts w:ascii="Times New Roman" w:hAnsi="Times New Roman"/>
                <w:sz w:val="24"/>
                <w:szCs w:val="24"/>
              </w:rPr>
              <w:t>Оценка эффективности обучения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Источники финансирования, формирование доходов КДУ</w:t>
            </w:r>
          </w:p>
        </w:tc>
        <w:tc>
          <w:tcPr>
            <w:tcW w:w="1870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42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 xml:space="preserve">Деловая игра, </w:t>
            </w:r>
            <w:proofErr w:type="spellStart"/>
            <w:r w:rsidRPr="00DF1163">
              <w:rPr>
                <w:rFonts w:ascii="Times New Roman" w:hAnsi="Times New Roman"/>
                <w:sz w:val="24"/>
                <w:szCs w:val="24"/>
              </w:rPr>
              <w:t>баскет</w:t>
            </w:r>
            <w:proofErr w:type="spellEnd"/>
            <w:r w:rsidRPr="00DF1163">
              <w:rPr>
                <w:rFonts w:ascii="Times New Roman" w:hAnsi="Times New Roman"/>
                <w:sz w:val="24"/>
                <w:szCs w:val="24"/>
              </w:rPr>
              <w:t>-метод, тренинг</w:t>
            </w:r>
          </w:p>
        </w:tc>
        <w:tc>
          <w:tcPr>
            <w:tcW w:w="1985" w:type="dxa"/>
            <w:vMerge w:val="restart"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Cs/>
                <w:iCs/>
                <w:sz w:val="24"/>
                <w:szCs w:val="24"/>
              </w:rPr>
              <w:t>Направления расходования финансовых средств</w:t>
            </w:r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3974" w:type="dxa"/>
          </w:tcPr>
          <w:p w:rsidR="00510890" w:rsidRPr="00DF1163" w:rsidRDefault="00510890" w:rsidP="00C5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Cs/>
                <w:sz w:val="24"/>
                <w:szCs w:val="24"/>
              </w:rPr>
              <w:t xml:space="preserve">Внебюджетные источники финансирования учреждений культуры. </w:t>
            </w:r>
            <w:proofErr w:type="spellStart"/>
            <w:r w:rsidRPr="00DF1163">
              <w:rPr>
                <w:rFonts w:ascii="Times New Roman" w:hAnsi="Times New Roman"/>
                <w:bCs/>
                <w:sz w:val="24"/>
                <w:szCs w:val="24"/>
              </w:rPr>
              <w:t>Фандрейзинг</w:t>
            </w:r>
            <w:proofErr w:type="spellEnd"/>
          </w:p>
        </w:tc>
        <w:tc>
          <w:tcPr>
            <w:tcW w:w="1870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890" w:rsidRPr="00DF1163" w:rsidTr="00C5244C">
        <w:tc>
          <w:tcPr>
            <w:tcW w:w="9571" w:type="dxa"/>
            <w:gridSpan w:val="4"/>
          </w:tcPr>
          <w:p w:rsidR="00510890" w:rsidRPr="00DF1163" w:rsidRDefault="00510890" w:rsidP="00C5244C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1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Рекомендуемая литература: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Гранты как один из видов дополнительного финансирования учреждений социально-культурной сферы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[Электронный ресурс]/</w:t>
            </w:r>
            <w:hyperlink r:id="rId7" w:history="1">
              <w:r w:rsidRPr="00DF11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http://refleader.ru/</w:t>
              </w:r>
            </w:hyperlink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; Ежова И.В. – Режим доступа: </w:t>
            </w:r>
            <w:hyperlink r:id="rId8" w:history="1">
              <w:r w:rsidRPr="00DF11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http://refleader.ru/rnapolpolqas.html</w:t>
              </w:r>
            </w:hyperlink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, свободный. (Дата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обращния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13.10.2017 г.) 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Костоглодова Е.Д.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финансированиясферыкультуры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в России: диссертация ... кандидата экономических наук: 08.00.10/Костоглодова Елена Дмитриевна; [Место защиты: Рост. гос. эконом. ун-т "РИНХ"]. - Ростов-на-Дону, 2012. - 232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Ю.П.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Фандрайзинг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культуры/Ю.П. Куликова//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Вестн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. Томского гос. ун-та. Культурология и искусствоведение. – 2012. – № 4. 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Музычук</w:t>
            </w:r>
            <w:proofErr w:type="spellEnd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В.Ю.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Государственная поддержка культуры: ресурсы, механизмы, институты/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.Ю.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; Российская акад. наук, Ин-т экономики. - Москва; Санкт-Петербург: Нестор-История, 2013. - 280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>Мухамедиева</w:t>
            </w:r>
            <w:proofErr w:type="spellEnd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социально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культурнойсферы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: учебное пособие для студентов по специальности 071401 "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Социально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-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культурная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деятельность" и направлению подготовки 071800 "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Социально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-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культурная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деятельность"/С.А.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Мухамедиева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; М-во культуры Российской Федерации, ФГБОУ ВПО "Кемеровский гос. ун-т культуры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искусств", Социально-гуманитарный ин-т, Каф. экономики социальной сферы. - Кемерово: Изд-во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КемГУКИ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, 2012.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Рудич</w:t>
            </w:r>
            <w:proofErr w:type="spellEnd"/>
            <w:r w:rsidRPr="00D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Л.И. 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и инновационная деятельность в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сфере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культуры и искусства: учебное пособие для студентов по направлениям подготовки 071800 "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Социально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-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культурная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деятельность", 080200 "Менеджмент"/Л.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>Рудич</w:t>
            </w:r>
            <w:proofErr w:type="spellEnd"/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; М-во культуры Российской Федерации, ФГБОУ ВПО "Кемеровский гос. ун-т культуры </w:t>
            </w:r>
            <w:r w:rsidRPr="00DF1163">
              <w:rPr>
                <w:rStyle w:val="js-item-maininfo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F1163">
              <w:rPr>
                <w:rStyle w:val="js-item-maininfo"/>
                <w:rFonts w:ascii="Times New Roman" w:hAnsi="Times New Roman" w:cs="Times New Roman"/>
                <w:sz w:val="24"/>
                <w:szCs w:val="24"/>
              </w:rPr>
              <w:t xml:space="preserve"> искусств", Ин-т социально-культурных технологий. - Кемерово: Кемеровский гос. ун-т культуры и искусств, 2013.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Тульчинский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Г.Л. Привлечение и аккумулирование финансовых средств.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Фандрейзинг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культуры. </w:t>
            </w:r>
            <w:proofErr w:type="gram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1998.- 106 с.</w:t>
            </w:r>
          </w:p>
          <w:p w:rsidR="00510890" w:rsidRPr="00DF1163" w:rsidRDefault="00510890" w:rsidP="0051089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Тульчинский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Г.Л. Менеджмент в сфере культуры: учеб. пособие/Г.Л.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Тульчинский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, Е. Л. </w:t>
            </w:r>
            <w:proofErr w:type="spell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Шекова</w:t>
            </w:r>
            <w:proofErr w:type="spell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. – изд. 3-е, стер. – </w:t>
            </w:r>
            <w:proofErr w:type="gramStart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DF1163">
              <w:rPr>
                <w:rFonts w:ascii="Times New Roman" w:hAnsi="Times New Roman" w:cs="Times New Roman"/>
                <w:sz w:val="24"/>
                <w:szCs w:val="24"/>
              </w:rPr>
              <w:t xml:space="preserve"> Лань: Планета музыки, 2007.-528 с.</w:t>
            </w:r>
          </w:p>
          <w:p w:rsidR="00510890" w:rsidRPr="00DF1163" w:rsidRDefault="00510890" w:rsidP="00C52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890" w:rsidRDefault="00510890" w:rsidP="00510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890" w:rsidRPr="000C24F9" w:rsidRDefault="00510890" w:rsidP="005108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C24F9">
        <w:rPr>
          <w:rFonts w:ascii="Times New Roman" w:hAnsi="Times New Roman"/>
          <w:b/>
          <w:i/>
          <w:sz w:val="28"/>
          <w:szCs w:val="28"/>
        </w:rPr>
        <w:t>Используемая литература:</w:t>
      </w:r>
    </w:p>
    <w:p w:rsidR="00510890" w:rsidRPr="00D01410" w:rsidRDefault="00510890" w:rsidP="00510890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01410">
        <w:rPr>
          <w:rFonts w:ascii="Times New Roman" w:hAnsi="Times New Roman" w:cs="Times New Roman"/>
          <w:sz w:val="28"/>
          <w:szCs w:val="28"/>
        </w:rPr>
        <w:t>Кородюк</w:t>
      </w:r>
      <w:proofErr w:type="spellEnd"/>
      <w:r w:rsidRPr="00D01410">
        <w:rPr>
          <w:rFonts w:ascii="Times New Roman" w:hAnsi="Times New Roman" w:cs="Times New Roman"/>
          <w:sz w:val="28"/>
          <w:szCs w:val="28"/>
        </w:rPr>
        <w:t xml:space="preserve"> Г.М. </w:t>
      </w:r>
      <w:r w:rsidRPr="00D01410">
        <w:rPr>
          <w:rFonts w:ascii="Times New Roman" w:hAnsi="Times New Roman" w:cs="Times New Roman"/>
          <w:bCs/>
          <w:sz w:val="28"/>
          <w:szCs w:val="28"/>
        </w:rPr>
        <w:t>Содержание, формы и методы обучения специалистов учреждений культуры Иркутской области/</w:t>
      </w:r>
      <w:r w:rsidRPr="00D01410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специалистов по методике </w:t>
      </w:r>
      <w:proofErr w:type="spellStart"/>
      <w:r w:rsidRPr="00D01410">
        <w:rPr>
          <w:rFonts w:ascii="Times New Roman" w:hAnsi="Times New Roman" w:cs="Times New Roman"/>
          <w:sz w:val="28"/>
          <w:szCs w:val="28"/>
        </w:rPr>
        <w:t>клубнойработы</w:t>
      </w:r>
      <w:proofErr w:type="spellEnd"/>
      <w:r w:rsidRPr="00D01410">
        <w:rPr>
          <w:rFonts w:ascii="Times New Roman" w:hAnsi="Times New Roman" w:cs="Times New Roman"/>
          <w:sz w:val="28"/>
          <w:szCs w:val="28"/>
        </w:rPr>
        <w:t xml:space="preserve"> культурно-досуговых учреждений Иркутской области.</w:t>
      </w:r>
    </w:p>
    <w:p w:rsidR="00510890" w:rsidRPr="000C24F9" w:rsidRDefault="00510890" w:rsidP="00510890">
      <w:pPr>
        <w:pStyle w:val="a4"/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24F9">
        <w:rPr>
          <w:rStyle w:val="hl"/>
          <w:rFonts w:ascii="Times New Roman" w:hAnsi="Times New Roman" w:cs="Times New Roman"/>
          <w:sz w:val="28"/>
          <w:szCs w:val="28"/>
        </w:rPr>
        <w:t>Меняев</w:t>
      </w:r>
      <w:proofErr w:type="spellEnd"/>
      <w:r w:rsidRPr="000C24F9">
        <w:rPr>
          <w:rStyle w:val="h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24F9">
        <w:rPr>
          <w:rStyle w:val="hl"/>
          <w:rFonts w:ascii="Times New Roman" w:hAnsi="Times New Roman" w:cs="Times New Roman"/>
          <w:sz w:val="28"/>
          <w:szCs w:val="28"/>
        </w:rPr>
        <w:t>М.Ф.,Кузьминов</w:t>
      </w:r>
      <w:proofErr w:type="spellEnd"/>
      <w:proofErr w:type="gramEnd"/>
      <w:r w:rsidRPr="000C24F9">
        <w:rPr>
          <w:rStyle w:val="h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4F9">
        <w:rPr>
          <w:rStyle w:val="hl"/>
          <w:rFonts w:ascii="Times New Roman" w:hAnsi="Times New Roman" w:cs="Times New Roman"/>
          <w:sz w:val="28"/>
          <w:szCs w:val="28"/>
        </w:rPr>
        <w:t>А.С.</w:t>
      </w:r>
      <w:r w:rsidRPr="000C24F9">
        <w:rPr>
          <w:rFonts w:ascii="Times New Roman" w:hAnsi="Times New Roman" w:cs="Times New Roman"/>
          <w:iCs/>
          <w:sz w:val="28"/>
          <w:szCs w:val="28"/>
        </w:rPr>
        <w:t>Методы</w:t>
      </w:r>
      <w:proofErr w:type="spellEnd"/>
      <w:r w:rsidRPr="000C24F9">
        <w:rPr>
          <w:rFonts w:ascii="Times New Roman" w:hAnsi="Times New Roman" w:cs="Times New Roman"/>
          <w:iCs/>
          <w:sz w:val="28"/>
          <w:szCs w:val="28"/>
        </w:rPr>
        <w:t xml:space="preserve"> оценки эффективности повышения квалификации кадров [Электронный ресурс], </w:t>
      </w:r>
      <w:proofErr w:type="spellStart"/>
      <w:r w:rsidRPr="000C24F9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0C24F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C24F9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https://cyberleninka.ru/article/n/metody-otsenki-effektivnosti-povysheniya-kvalifikatsii-kadrov</w:t>
        </w:r>
      </w:hyperlink>
      <w:r w:rsidRPr="000C24F9">
        <w:rPr>
          <w:rFonts w:ascii="Times New Roman" w:hAnsi="Times New Roman" w:cs="Times New Roman"/>
          <w:sz w:val="28"/>
          <w:szCs w:val="28"/>
        </w:rPr>
        <w:t xml:space="preserve"> - статья в Интернете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890" w:rsidRPr="000C24F9" w:rsidRDefault="00510890" w:rsidP="0051089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0C24F9">
        <w:rPr>
          <w:rFonts w:ascii="Times New Roman" w:hAnsi="Times New Roman" w:cs="Times New Roman"/>
          <w:sz w:val="28"/>
          <w:szCs w:val="28"/>
        </w:rPr>
        <w:t>Папонова</w:t>
      </w:r>
      <w:proofErr w:type="spellEnd"/>
      <w:r w:rsidRPr="000C24F9">
        <w:rPr>
          <w:rFonts w:ascii="Times New Roman" w:hAnsi="Times New Roman" w:cs="Times New Roman"/>
          <w:sz w:val="28"/>
          <w:szCs w:val="28"/>
        </w:rPr>
        <w:t xml:space="preserve"> Н. Е. Развивающее обучение [</w:t>
      </w:r>
      <w:r w:rsidRPr="000C24F9">
        <w:rPr>
          <w:rFonts w:ascii="Times New Roman" w:hAnsi="Times New Roman" w:cs="Times New Roman"/>
          <w:iCs/>
          <w:sz w:val="28"/>
          <w:szCs w:val="28"/>
        </w:rPr>
        <w:t>Электронный ресурс</w:t>
      </w:r>
      <w:r w:rsidRPr="000C24F9">
        <w:rPr>
          <w:rFonts w:ascii="Times New Roman" w:hAnsi="Times New Roman" w:cs="Times New Roman"/>
          <w:sz w:val="28"/>
          <w:szCs w:val="28"/>
        </w:rPr>
        <w:t xml:space="preserve">] </w:t>
      </w:r>
      <w:hyperlink r:id="rId10" w:history="1">
        <w:r w:rsidRPr="000C24F9">
          <w:rPr>
            <w:rStyle w:val="a6"/>
            <w:rFonts w:ascii="Times New Roman" w:hAnsi="Times New Roman" w:cs="Times New Roman"/>
            <w:sz w:val="28"/>
            <w:szCs w:val="28"/>
          </w:rPr>
          <w:t>https://www.pro-personal.ru/article/7641-razvivayushchee-obuchenie</w:t>
        </w:r>
      </w:hyperlink>
      <w:r w:rsidRPr="000C24F9">
        <w:rPr>
          <w:rFonts w:ascii="Times New Roman" w:hAnsi="Times New Roman" w:cs="Times New Roman"/>
          <w:sz w:val="28"/>
          <w:szCs w:val="28"/>
        </w:rPr>
        <w:t>- статья в Интернете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3C8" w:rsidRDefault="008473C8">
      <w:bookmarkStart w:id="0" w:name="_GoBack"/>
      <w:bookmarkEnd w:id="0"/>
    </w:p>
    <w:sectPr w:rsidR="0084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8DF"/>
    <w:multiLevelType w:val="hybridMultilevel"/>
    <w:tmpl w:val="982E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9A41D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1318"/>
    <w:multiLevelType w:val="hybridMultilevel"/>
    <w:tmpl w:val="109C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7492"/>
    <w:multiLevelType w:val="hybridMultilevel"/>
    <w:tmpl w:val="A05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7491F"/>
    <w:multiLevelType w:val="hybridMultilevel"/>
    <w:tmpl w:val="13808652"/>
    <w:lvl w:ilvl="0" w:tplc="63067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764F3"/>
    <w:multiLevelType w:val="hybridMultilevel"/>
    <w:tmpl w:val="E320C2E8"/>
    <w:lvl w:ilvl="0" w:tplc="ED9C17C8">
      <w:start w:val="6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10C3BE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F5D6E"/>
    <w:multiLevelType w:val="hybridMultilevel"/>
    <w:tmpl w:val="297E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7790B"/>
    <w:multiLevelType w:val="hybridMultilevel"/>
    <w:tmpl w:val="76FE8686"/>
    <w:lvl w:ilvl="0" w:tplc="3A4CC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A35C4"/>
    <w:multiLevelType w:val="hybridMultilevel"/>
    <w:tmpl w:val="5866B13A"/>
    <w:lvl w:ilvl="0" w:tplc="A3CE9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95F13"/>
    <w:multiLevelType w:val="hybridMultilevel"/>
    <w:tmpl w:val="D96811B0"/>
    <w:lvl w:ilvl="0" w:tplc="9E023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EF7C1D"/>
    <w:multiLevelType w:val="hybridMultilevel"/>
    <w:tmpl w:val="E65C0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FB"/>
    <w:rsid w:val="00510890"/>
    <w:rsid w:val="007E68FB"/>
    <w:rsid w:val="008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3D01B-3158-4B94-A6BA-E60BC649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8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rmal (Web)"/>
    <w:basedOn w:val="a"/>
    <w:uiPriority w:val="99"/>
    <w:unhideWhenUsed/>
    <w:qFormat/>
    <w:rsid w:val="00510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10890"/>
  </w:style>
  <w:style w:type="character" w:styleId="a6">
    <w:name w:val="Hyperlink"/>
    <w:basedOn w:val="a0"/>
    <w:uiPriority w:val="99"/>
    <w:unhideWhenUsed/>
    <w:rsid w:val="00510890"/>
    <w:rPr>
      <w:color w:val="0563C1" w:themeColor="hyperlink"/>
      <w:u w:val="single"/>
    </w:rPr>
  </w:style>
  <w:style w:type="character" w:customStyle="1" w:styleId="js-item-maininfo">
    <w:name w:val="js-item-maininfo"/>
    <w:basedOn w:val="a0"/>
    <w:rsid w:val="00510890"/>
  </w:style>
  <w:style w:type="character" w:customStyle="1" w:styleId="hl">
    <w:name w:val="hl"/>
    <w:basedOn w:val="a0"/>
    <w:rsid w:val="0051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leader.ru/rnapolpolq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flea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urcult.ru/deyatelnost/narodnoe_tvorchestvo/polozhenie-o-kollektive-lyubitelskogo-tvorchestv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rasfolk.ru/metodicheskiy-kabinet/modelnyy-standart/" TargetMode="External"/><Relationship Id="rId10" Type="http://schemas.openxmlformats.org/officeDocument/2006/relationships/hyperlink" Target="https://www.pro-personal.ru/article/7641-razvivayushchee-obuch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metody-otsenki-effektivnosti-povysheniya-kvalifikatsii-kad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3499</Words>
  <Characters>19947</Characters>
  <Application>Microsoft Office Word</Application>
  <DocSecurity>0</DocSecurity>
  <Lines>166</Lines>
  <Paragraphs>46</Paragraphs>
  <ScaleCrop>false</ScaleCrop>
  <Company>HP</Company>
  <LinksUpToDate>false</LinksUpToDate>
  <CharactersWithSpaces>23400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2019-06-17T08:35:00Z</dcterms:created>
  <dcterms:modified xsi:type="dcterms:W3CDTF">2019-06-17T08:35:00Z</dcterms:modified>
</cp:coreProperties>
</file>