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19" w:rsidRPr="008414F6" w:rsidRDefault="008414F6" w:rsidP="0084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4F6">
        <w:rPr>
          <w:rFonts w:ascii="Times New Roman" w:hAnsi="Times New Roman" w:cs="Times New Roman"/>
          <w:b/>
          <w:sz w:val="24"/>
          <w:szCs w:val="24"/>
        </w:rPr>
        <w:t>К</w:t>
      </w:r>
      <w:r w:rsidR="00AE1E19" w:rsidRPr="008414F6">
        <w:rPr>
          <w:rFonts w:ascii="Times New Roman" w:hAnsi="Times New Roman" w:cs="Times New Roman"/>
          <w:b/>
          <w:sz w:val="24"/>
          <w:szCs w:val="24"/>
        </w:rPr>
        <w:t>урсы повышения квалификации для руководителей и специалистов культурно-досуго</w:t>
      </w:r>
      <w:r w:rsidRPr="008414F6">
        <w:rPr>
          <w:rFonts w:ascii="Times New Roman" w:hAnsi="Times New Roman" w:cs="Times New Roman"/>
          <w:b/>
          <w:sz w:val="24"/>
          <w:szCs w:val="24"/>
        </w:rPr>
        <w:t>вой сферы на май-июнь 2025 года</w:t>
      </w:r>
    </w:p>
    <w:p w:rsidR="008414F6" w:rsidRPr="008414F6" w:rsidRDefault="008414F6" w:rsidP="008414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261"/>
        <w:gridCol w:w="4437"/>
        <w:gridCol w:w="95"/>
      </w:tblGrid>
      <w:tr w:rsidR="00AE1E19" w:rsidRPr="008414F6" w:rsidTr="00AD0E97">
        <w:trPr>
          <w:trHeight w:val="272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E84" w:rsidRPr="008414F6" w:rsidRDefault="00AE1E19" w:rsidP="0084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и объем образовательной программы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E84" w:rsidRPr="008414F6" w:rsidRDefault="008414F6" w:rsidP="0084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Приглашаются для обучения</w:t>
            </w:r>
          </w:p>
        </w:tc>
        <w:tc>
          <w:tcPr>
            <w:tcW w:w="443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1E84" w:rsidRPr="008414F6" w:rsidRDefault="00AE1E19" w:rsidP="0084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модулей образовательной программы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40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Традиционные российские духовно-нравственные ценности в культурной деятельности учреждений, 40 часов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учреждений культуры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органов управления культурой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лица, имеющие среднее профессиональное и (или) высшее образование, лица, получающие среднее профессиональное и (или) высшее образование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основы формирования культурного суверенитета России.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Содержание традиционных российских духовно-нравственных ценностей.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Просветительская деятельность учреждений культуры в сфере укрепления традиционных российских духовно-нравственных ценностей.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Взаимодействие с институтами российского общества, обеспечивающими защиту традиционных российских духовно-нравственных ценностей.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Организационно-финансовое обеспечение работы учреждений по поддержке традиционных российских духовно-нравственных ценностей.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Квалификационные ресурсы учреждения культуры, 40 часов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учреждений культуры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органов управления культурой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лица, имеющие среднее профессиональное и (или) высшее образование, лица, получающие среднее профессиональное и (или) высшее образование</w:t>
            </w:r>
          </w:p>
        </w:tc>
        <w:tc>
          <w:tcPr>
            <w:tcW w:w="44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Квалификация работника и способы ее оценки.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специалистов.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Аттестация в учреждении культуры.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Мотивация персонала.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Психологические аспекты корпоративной культуры.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Ведомственный контроль учредителя за соблюдением трудового законодательства.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сопровождение деятельности культурно-досуговых учреждений, 40 часов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культурно-досуговых учреждений, осуществляющие методическую работу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органов управления культурой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лица, имеющие среднее профессиональное и (или) высшее образование, лица, получающие среднее профессиональное и (или) высшее образование</w:t>
            </w:r>
          </w:p>
        </w:tc>
        <w:tc>
          <w:tcPr>
            <w:tcW w:w="44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документационной работы КДУ</w:t>
            </w:r>
            <w:r w:rsidR="00036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планово-отчетной деятельности</w:t>
            </w:r>
            <w:r w:rsidR="00036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программно-проектной деятельности.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творческой деятельности учреждения</w:t>
            </w:r>
            <w:r w:rsidR="00036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Информационное сопровождение методической работы</w:t>
            </w:r>
            <w:r w:rsidR="00036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 клубных формирований на базе культурно-досуговых учреждений, 40 часов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учреждений культурно-досуговых учреждений, обеспечивающие работу клубных формирований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 органов управления культурой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лица, имеющие среднее профессиональное и (или) высшее образование, лица, получающие среднее профессиональное и (или) высшее образование</w:t>
            </w:r>
          </w:p>
        </w:tc>
        <w:tc>
          <w:tcPr>
            <w:tcW w:w="44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Администрирование деятельности клубных формирований на базе КДУ.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Определение нормативов деятельности клубных формирований.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Управление клубным формированием.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Учет возрастных особенностей участников, при организации деятельности клубного формирования.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Локальная документация клубного формирования.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платных кружков.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поддержки клубных формирований (ведение информационных баз данных, присвоение званий, поощрение участников, проведение мероприятий).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Методы разрешения конфликтов в деятельности клубных формирований.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 xml:space="preserve">Приемы </w:t>
            </w:r>
            <w:proofErr w:type="spellStart"/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8414F6"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 сотрудников.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сопровождение основ проектной деятельности, 24 часа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8414F6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специалисты</w:t>
            </w:r>
            <w:r w:rsidR="00AE1E19" w:rsidRPr="008414F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 культуры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участники некоммерческих организаций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лица, имеющие среднее профессиональное и (или) высшее образование, лица, получающие среднее профессиональное и (или) высшее образование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Структура проекта.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Формирование команды проекта и коммуникации в проекте.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Планирование проекта.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Бюджет проекта, контроль исполнения.</w:t>
            </w:r>
          </w:p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Завершение проекта и отчет по проекту.</w:t>
            </w:r>
          </w:p>
          <w:p w:rsidR="00E21E84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Практическая проектная деятельность</w:t>
            </w:r>
            <w:r w:rsidR="00036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1E19" w:rsidRPr="008414F6" w:rsidTr="00AD0E97">
        <w:trPr>
          <w:trHeight w:val="272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E19" w:rsidRPr="008414F6" w:rsidRDefault="00AE1E19" w:rsidP="00841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4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E1E19" w:rsidRPr="008414F6" w:rsidRDefault="00AE1E19" w:rsidP="00841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4F6">
        <w:rPr>
          <w:rFonts w:ascii="Times New Roman" w:hAnsi="Times New Roman" w:cs="Times New Roman"/>
          <w:sz w:val="20"/>
          <w:szCs w:val="20"/>
        </w:rPr>
        <w:t> </w:t>
      </w:r>
    </w:p>
    <w:p w:rsidR="008414F6" w:rsidRPr="008414F6" w:rsidRDefault="00AE1E19" w:rsidP="00841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4F6">
        <w:rPr>
          <w:rFonts w:ascii="Times New Roman" w:hAnsi="Times New Roman" w:cs="Times New Roman"/>
          <w:sz w:val="20"/>
          <w:szCs w:val="20"/>
        </w:rPr>
        <w:t xml:space="preserve">Для предварительной записи, пожалуйста, пройдите по </w:t>
      </w:r>
      <w:r w:rsidR="008414F6" w:rsidRPr="008414F6">
        <w:rPr>
          <w:rFonts w:ascii="Times New Roman" w:hAnsi="Times New Roman" w:cs="Times New Roman"/>
          <w:sz w:val="20"/>
          <w:szCs w:val="20"/>
        </w:rPr>
        <w:t>с</w:t>
      </w:r>
      <w:r w:rsidRPr="008414F6">
        <w:rPr>
          <w:rFonts w:ascii="Times New Roman" w:hAnsi="Times New Roman" w:cs="Times New Roman"/>
          <w:sz w:val="20"/>
          <w:szCs w:val="20"/>
        </w:rPr>
        <w:t>с</w:t>
      </w:r>
      <w:r w:rsidR="008414F6" w:rsidRPr="008414F6">
        <w:rPr>
          <w:rFonts w:ascii="Times New Roman" w:hAnsi="Times New Roman" w:cs="Times New Roman"/>
          <w:sz w:val="20"/>
          <w:szCs w:val="20"/>
        </w:rPr>
        <w:t xml:space="preserve">ылке: </w:t>
      </w:r>
      <w:hyperlink r:id="rId4" w:tgtFrame="_blank" w:history="1">
        <w:r w:rsidRPr="008414F6">
          <w:rPr>
            <w:rStyle w:val="a3"/>
            <w:rFonts w:ascii="Times New Roman" w:hAnsi="Times New Roman" w:cs="Times New Roman"/>
            <w:sz w:val="20"/>
            <w:szCs w:val="20"/>
          </w:rPr>
          <w:t>https://forms.yandex.ru/u/67cf99cb84227c29f67af505/</w:t>
        </w:r>
      </w:hyperlink>
      <w:r w:rsidRPr="008414F6">
        <w:rPr>
          <w:rFonts w:ascii="Times New Roman" w:hAnsi="Times New Roman" w:cs="Times New Roman"/>
          <w:sz w:val="20"/>
          <w:szCs w:val="20"/>
        </w:rPr>
        <w:t>.</w:t>
      </w:r>
    </w:p>
    <w:p w:rsidR="008414F6" w:rsidRPr="008414F6" w:rsidRDefault="008414F6" w:rsidP="00841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1E19" w:rsidRPr="008414F6" w:rsidRDefault="00AE1E19" w:rsidP="00841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4F6">
        <w:rPr>
          <w:rFonts w:ascii="Times New Roman" w:hAnsi="Times New Roman" w:cs="Times New Roman"/>
          <w:sz w:val="20"/>
          <w:szCs w:val="20"/>
        </w:rPr>
        <w:t>При условии набора группы, на адрес электронной почты, оставленный вами по ссылке, дополнительно будет направлена документация для участия в курсах.</w:t>
      </w:r>
      <w:r w:rsidR="008414F6">
        <w:rPr>
          <w:rFonts w:ascii="Times New Roman" w:hAnsi="Times New Roman" w:cs="Times New Roman"/>
          <w:sz w:val="20"/>
          <w:szCs w:val="20"/>
        </w:rPr>
        <w:t xml:space="preserve"> </w:t>
      </w:r>
      <w:r w:rsidRPr="008414F6">
        <w:rPr>
          <w:rFonts w:ascii="Times New Roman" w:hAnsi="Times New Roman" w:cs="Times New Roman"/>
          <w:sz w:val="20"/>
          <w:szCs w:val="20"/>
        </w:rPr>
        <w:t>При необходимости, в том числе при направлении коллективных заявок от муниципальных культурно-досуговых учреждений, курсы могут быть проведены в ноябре 2025 года, а также в формате выездного мероприятия.</w:t>
      </w:r>
    </w:p>
    <w:p w:rsidR="0021762C" w:rsidRPr="008414F6" w:rsidRDefault="0021762C" w:rsidP="00841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1762C" w:rsidRPr="008414F6" w:rsidSect="00AD0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4B"/>
    <w:rsid w:val="00036B6F"/>
    <w:rsid w:val="002008CD"/>
    <w:rsid w:val="0021762C"/>
    <w:rsid w:val="003812D4"/>
    <w:rsid w:val="00593DB7"/>
    <w:rsid w:val="00716452"/>
    <w:rsid w:val="008414F6"/>
    <w:rsid w:val="00AD0E97"/>
    <w:rsid w:val="00AE1E19"/>
    <w:rsid w:val="00E21E84"/>
    <w:rsid w:val="00E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EE9"/>
  <w15:docId w15:val="{3EBD09DA-35AC-4BCF-96DF-F1FF3AD4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7cf99cb84227c29f67af5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Канцедалова Евгения Сергеевна</dc:creator>
  <cp:keywords/>
  <dc:description/>
  <cp:lastModifiedBy>Гримович Кристина Сергеевна</cp:lastModifiedBy>
  <cp:revision>4</cp:revision>
  <dcterms:created xsi:type="dcterms:W3CDTF">2025-03-20T02:01:00Z</dcterms:created>
  <dcterms:modified xsi:type="dcterms:W3CDTF">2025-03-20T02:04:00Z</dcterms:modified>
</cp:coreProperties>
</file>