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AFE" w:rsidRPr="00CB2B50" w:rsidRDefault="006A0AFE" w:rsidP="003038BF">
      <w:pPr>
        <w:widowControl w:val="0"/>
        <w:autoSpaceDE w:val="0"/>
        <w:autoSpaceDN w:val="0"/>
        <w:adjustRightInd w:val="0"/>
        <w:spacing w:after="0" w:line="240" w:lineRule="auto"/>
        <w:jc w:val="center"/>
        <w:rPr>
          <w:rFonts w:ascii="Times New Roman" w:hAnsi="Times New Roman" w:cs="Times New Roman"/>
          <w:noProof/>
          <w:color w:val="FF0000"/>
          <w:sz w:val="28"/>
          <w:szCs w:val="28"/>
        </w:rPr>
      </w:pPr>
      <w:r w:rsidRPr="00CB2B50">
        <w:rPr>
          <w:rFonts w:ascii="Times New Roman" w:hAnsi="Times New Roman" w:cs="Times New Roman"/>
          <w:noProof/>
          <w:color w:val="FF0000"/>
          <w:sz w:val="28"/>
          <w:szCs w:val="28"/>
        </w:rPr>
        <w:t xml:space="preserve">Название </w:t>
      </w:r>
      <w:r>
        <w:rPr>
          <w:rFonts w:ascii="Times New Roman" w:eastAsia="Times New Roman" w:hAnsi="Times New Roman" w:cs="Times New Roman"/>
          <w:color w:val="FF0000"/>
          <w:sz w:val="28"/>
          <w:szCs w:val="28"/>
          <w:lang w:bidi="ru-RU"/>
        </w:rPr>
        <w:t>организации,</w:t>
      </w:r>
      <w:r w:rsidRPr="00CB2B50">
        <w:rPr>
          <w:rFonts w:ascii="Times New Roman" w:eastAsia="Times New Roman" w:hAnsi="Times New Roman" w:cs="Times New Roman"/>
          <w:color w:val="FF0000"/>
          <w:sz w:val="28"/>
          <w:szCs w:val="28"/>
          <w:lang w:bidi="ru-RU"/>
        </w:rPr>
        <w:t xml:space="preserve"> на базе </w:t>
      </w:r>
      <w:r>
        <w:rPr>
          <w:rFonts w:ascii="Times New Roman" w:eastAsia="Times New Roman" w:hAnsi="Times New Roman" w:cs="Times New Roman"/>
          <w:color w:val="FF0000"/>
          <w:sz w:val="28"/>
          <w:szCs w:val="28"/>
          <w:lang w:bidi="ru-RU"/>
        </w:rPr>
        <w:t xml:space="preserve">которой действует </w:t>
      </w:r>
      <w:r w:rsidRPr="00CB2B50">
        <w:rPr>
          <w:rFonts w:ascii="Times New Roman" w:eastAsia="Times New Roman" w:hAnsi="Times New Roman" w:cs="Times New Roman"/>
          <w:color w:val="FF0000"/>
          <w:sz w:val="28"/>
          <w:szCs w:val="28"/>
          <w:lang w:bidi="ru-RU"/>
        </w:rPr>
        <w:t>ЦКК.</w:t>
      </w:r>
      <w:r w:rsidRPr="00CB2B50">
        <w:rPr>
          <w:rFonts w:ascii="Times New Roman" w:hAnsi="Times New Roman" w:cs="Times New Roman"/>
          <w:noProof/>
          <w:color w:val="FF0000"/>
          <w:sz w:val="28"/>
          <w:szCs w:val="28"/>
        </w:rPr>
        <w:t xml:space="preserve"> </w:t>
      </w:r>
    </w:p>
    <w:p w:rsidR="006A0AFE" w:rsidRPr="00747006" w:rsidRDefault="006A0AFE" w:rsidP="003038BF">
      <w:pPr>
        <w:widowControl w:val="0"/>
        <w:autoSpaceDE w:val="0"/>
        <w:autoSpaceDN w:val="0"/>
        <w:adjustRightInd w:val="0"/>
        <w:spacing w:after="0" w:line="240" w:lineRule="auto"/>
        <w:jc w:val="right"/>
        <w:rPr>
          <w:rFonts w:ascii="Times New Roman" w:hAnsi="Times New Roman" w:cs="Times New Roman"/>
          <w:sz w:val="24"/>
          <w:szCs w:val="24"/>
        </w:rPr>
      </w:pPr>
    </w:p>
    <w:p w:rsidR="006A0AFE" w:rsidRPr="00747006" w:rsidRDefault="006A0AFE" w:rsidP="003038BF">
      <w:pPr>
        <w:widowControl w:val="0"/>
        <w:autoSpaceDE w:val="0"/>
        <w:autoSpaceDN w:val="0"/>
        <w:adjustRightInd w:val="0"/>
        <w:spacing w:after="0" w:line="240" w:lineRule="auto"/>
        <w:jc w:val="right"/>
        <w:rPr>
          <w:rFonts w:ascii="Times New Roman" w:hAnsi="Times New Roman" w:cs="Times New Roman"/>
          <w:sz w:val="24"/>
          <w:szCs w:val="24"/>
        </w:rPr>
      </w:pPr>
    </w:p>
    <w:p w:rsidR="006A0AFE" w:rsidRPr="00B2393C" w:rsidRDefault="006A0AFE" w:rsidP="003038BF">
      <w:pPr>
        <w:pStyle w:val="ConsPlusNonformat"/>
        <w:jc w:val="right"/>
        <w:rPr>
          <w:rFonts w:ascii="Times New Roman" w:hAnsi="Times New Roman" w:cs="Times New Roman"/>
          <w:sz w:val="24"/>
          <w:szCs w:val="24"/>
        </w:rPr>
      </w:pPr>
      <w:r>
        <w:rPr>
          <w:rFonts w:ascii="Times New Roman" w:hAnsi="Times New Roman" w:cs="Times New Roman"/>
          <w:sz w:val="24"/>
          <w:szCs w:val="24"/>
        </w:rPr>
        <w:t>УТВЕРЖДЕНО</w:t>
      </w:r>
    </w:p>
    <w:p w:rsidR="006A0AFE" w:rsidRDefault="006A0AFE" w:rsidP="003038BF">
      <w:pPr>
        <w:pStyle w:val="ConsPlusNonformat"/>
        <w:jc w:val="right"/>
        <w:rPr>
          <w:rFonts w:ascii="Times New Roman" w:hAnsi="Times New Roman" w:cs="Times New Roman"/>
          <w:color w:val="FF0000"/>
          <w:sz w:val="24"/>
          <w:szCs w:val="24"/>
        </w:rPr>
      </w:pPr>
      <w:r w:rsidRPr="00B2393C">
        <w:rPr>
          <w:rFonts w:ascii="Times New Roman" w:hAnsi="Times New Roman" w:cs="Times New Roman"/>
          <w:color w:val="FF0000"/>
          <w:sz w:val="24"/>
          <w:szCs w:val="24"/>
        </w:rPr>
        <w:t xml:space="preserve">Руководителем </w:t>
      </w:r>
      <w:r>
        <w:rPr>
          <w:rFonts w:ascii="Times New Roman" w:hAnsi="Times New Roman" w:cs="Times New Roman"/>
          <w:color w:val="FF0000"/>
          <w:sz w:val="24"/>
          <w:szCs w:val="24"/>
        </w:rPr>
        <w:t>или приказом</w:t>
      </w:r>
    </w:p>
    <w:p w:rsidR="006A0AFE" w:rsidRPr="00233F3D" w:rsidRDefault="006A0AFE" w:rsidP="003038BF">
      <w:pPr>
        <w:pStyle w:val="ConsPlusNonformat"/>
        <w:jc w:val="right"/>
        <w:rPr>
          <w:rFonts w:ascii="Times New Roman" w:hAnsi="Times New Roman" w:cs="Times New Roman"/>
          <w:sz w:val="24"/>
          <w:szCs w:val="24"/>
        </w:rPr>
      </w:pPr>
      <w:r w:rsidRPr="00233F3D">
        <w:rPr>
          <w:rFonts w:ascii="Times New Roman" w:hAnsi="Times New Roman" w:cs="Times New Roman"/>
          <w:sz w:val="24"/>
          <w:szCs w:val="24"/>
        </w:rPr>
        <w:t xml:space="preserve">_____________ </w:t>
      </w:r>
      <w:r w:rsidRPr="00B2393C">
        <w:rPr>
          <w:rFonts w:ascii="Times New Roman" w:hAnsi="Times New Roman" w:cs="Times New Roman"/>
          <w:color w:val="FF0000"/>
          <w:sz w:val="24"/>
          <w:szCs w:val="24"/>
        </w:rPr>
        <w:t>ФИО</w:t>
      </w:r>
    </w:p>
    <w:p w:rsidR="006A0AFE" w:rsidRDefault="006A0AFE" w:rsidP="003038BF">
      <w:pPr>
        <w:pStyle w:val="ConsPlusNonformat"/>
        <w:jc w:val="right"/>
        <w:rPr>
          <w:rFonts w:ascii="Times New Roman" w:hAnsi="Times New Roman" w:cs="Times New Roman"/>
          <w:sz w:val="24"/>
          <w:szCs w:val="24"/>
        </w:rPr>
      </w:pPr>
      <w:r w:rsidRPr="00233F3D">
        <w:rPr>
          <w:rFonts w:ascii="Times New Roman" w:hAnsi="Times New Roman" w:cs="Times New Roman"/>
          <w:sz w:val="24"/>
          <w:szCs w:val="24"/>
        </w:rPr>
        <w:t>«____» __________ 20</w:t>
      </w:r>
      <w:r>
        <w:rPr>
          <w:rFonts w:ascii="Times New Roman" w:hAnsi="Times New Roman" w:cs="Times New Roman"/>
          <w:sz w:val="24"/>
          <w:szCs w:val="24"/>
        </w:rPr>
        <w:t>__</w:t>
      </w:r>
      <w:r w:rsidRPr="00233F3D">
        <w:rPr>
          <w:rFonts w:ascii="Times New Roman" w:hAnsi="Times New Roman" w:cs="Times New Roman"/>
          <w:sz w:val="24"/>
          <w:szCs w:val="24"/>
        </w:rPr>
        <w:t>г.</w:t>
      </w:r>
    </w:p>
    <w:p w:rsidR="006A0AFE" w:rsidRDefault="006A0AFE" w:rsidP="003038BF">
      <w:pPr>
        <w:pStyle w:val="ConsPlusNonformat"/>
        <w:jc w:val="right"/>
        <w:rPr>
          <w:rFonts w:ascii="Times New Roman" w:hAnsi="Times New Roman" w:cs="Times New Roman"/>
          <w:sz w:val="24"/>
          <w:szCs w:val="24"/>
        </w:rPr>
      </w:pPr>
    </w:p>
    <w:p w:rsidR="006A0AFE" w:rsidRPr="00747006" w:rsidRDefault="006A0AFE" w:rsidP="003038BF">
      <w:pPr>
        <w:spacing w:after="0" w:line="240" w:lineRule="auto"/>
        <w:jc w:val="center"/>
        <w:rPr>
          <w:rFonts w:ascii="Times New Roman" w:hAnsi="Times New Roman" w:cs="Times New Roman"/>
          <w:b/>
          <w:sz w:val="24"/>
          <w:szCs w:val="24"/>
        </w:rPr>
      </w:pPr>
      <w:r w:rsidRPr="00747006">
        <w:rPr>
          <w:rFonts w:ascii="Times New Roman" w:hAnsi="Times New Roman" w:cs="Times New Roman"/>
          <w:b/>
          <w:sz w:val="24"/>
          <w:szCs w:val="24"/>
        </w:rPr>
        <w:t xml:space="preserve">ПОЛОЖЕНИЕ </w:t>
      </w:r>
    </w:p>
    <w:p w:rsidR="006A0AFE" w:rsidRDefault="006A0AFE" w:rsidP="003038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о </w:t>
      </w:r>
      <w:r w:rsidR="005106CC">
        <w:rPr>
          <w:rFonts w:ascii="Times New Roman" w:hAnsi="Times New Roman" w:cs="Times New Roman"/>
          <w:b/>
          <w:sz w:val="24"/>
          <w:szCs w:val="24"/>
        </w:rPr>
        <w:t>муниципальном</w:t>
      </w:r>
      <w:r>
        <w:rPr>
          <w:rFonts w:ascii="Times New Roman" w:hAnsi="Times New Roman" w:cs="Times New Roman"/>
          <w:b/>
          <w:sz w:val="24"/>
          <w:szCs w:val="24"/>
        </w:rPr>
        <w:t xml:space="preserve"> Центре казачьей культуры</w:t>
      </w:r>
    </w:p>
    <w:p w:rsidR="006A0AFE" w:rsidRDefault="006A0AFE" w:rsidP="003038BF">
      <w:pPr>
        <w:spacing w:after="0" w:line="240" w:lineRule="auto"/>
        <w:jc w:val="center"/>
        <w:rPr>
          <w:rFonts w:ascii="Times New Roman" w:hAnsi="Times New Roman" w:cs="Times New Roman"/>
          <w:b/>
          <w:sz w:val="24"/>
          <w:szCs w:val="24"/>
        </w:rPr>
      </w:pPr>
    </w:p>
    <w:p w:rsidR="006A0AFE" w:rsidRPr="00747006" w:rsidRDefault="006A0AFE" w:rsidP="001A5CEC">
      <w:pPr>
        <w:spacing w:line="240" w:lineRule="auto"/>
        <w:jc w:val="center"/>
        <w:rPr>
          <w:rFonts w:ascii="Times New Roman" w:hAnsi="Times New Roman" w:cs="Times New Roman"/>
          <w:b/>
          <w:sz w:val="24"/>
          <w:szCs w:val="24"/>
        </w:rPr>
      </w:pPr>
      <w:r w:rsidRPr="00747006">
        <w:rPr>
          <w:rFonts w:ascii="Times New Roman" w:hAnsi="Times New Roman" w:cs="Times New Roman"/>
          <w:b/>
          <w:sz w:val="24"/>
          <w:szCs w:val="24"/>
        </w:rPr>
        <w:t>1. Общие положения</w:t>
      </w:r>
    </w:p>
    <w:p w:rsidR="006A0AFE" w:rsidRPr="00332D79" w:rsidRDefault="006A0AFE" w:rsidP="00332D79">
      <w:pPr>
        <w:pStyle w:val="a5"/>
        <w:numPr>
          <w:ilvl w:val="1"/>
          <w:numId w:val="5"/>
        </w:numPr>
        <w:tabs>
          <w:tab w:val="left" w:pos="1560"/>
        </w:tabs>
        <w:spacing w:after="0" w:line="240" w:lineRule="auto"/>
        <w:ind w:left="0" w:firstLine="696"/>
        <w:jc w:val="both"/>
        <w:rPr>
          <w:rFonts w:ascii="Times New Roman" w:hAnsi="Times New Roman" w:cs="Times New Roman"/>
          <w:sz w:val="24"/>
          <w:szCs w:val="24"/>
        </w:rPr>
      </w:pPr>
      <w:r>
        <w:rPr>
          <w:rFonts w:ascii="Times New Roman" w:hAnsi="Times New Roman" w:cs="Times New Roman"/>
          <w:color w:val="FF0000"/>
          <w:sz w:val="24"/>
          <w:szCs w:val="24"/>
        </w:rPr>
        <w:t xml:space="preserve">Название (организации, отдела, коллектива, др.) </w:t>
      </w:r>
      <w:r w:rsidRPr="00035118">
        <w:rPr>
          <w:rFonts w:ascii="Times New Roman" w:hAnsi="Times New Roman" w:cs="Times New Roman"/>
          <w:sz w:val="24"/>
          <w:szCs w:val="24"/>
        </w:rPr>
        <w:t xml:space="preserve">является </w:t>
      </w:r>
      <w:r w:rsidR="005106CC">
        <w:rPr>
          <w:rFonts w:ascii="Times New Roman" w:hAnsi="Times New Roman" w:cs="Times New Roman"/>
          <w:sz w:val="24"/>
          <w:szCs w:val="24"/>
        </w:rPr>
        <w:t xml:space="preserve">муниципальным </w:t>
      </w:r>
      <w:r w:rsidRPr="00DF5074">
        <w:rPr>
          <w:rFonts w:ascii="Times New Roman" w:hAnsi="Times New Roman" w:cs="Times New Roman"/>
          <w:sz w:val="24"/>
          <w:szCs w:val="24"/>
        </w:rPr>
        <w:t xml:space="preserve"> Центр</w:t>
      </w:r>
      <w:r>
        <w:rPr>
          <w:rFonts w:ascii="Times New Roman" w:hAnsi="Times New Roman" w:cs="Times New Roman"/>
          <w:sz w:val="24"/>
          <w:szCs w:val="24"/>
        </w:rPr>
        <w:t>ом</w:t>
      </w:r>
      <w:r w:rsidRPr="00DF5074">
        <w:rPr>
          <w:rFonts w:ascii="Times New Roman" w:hAnsi="Times New Roman" w:cs="Times New Roman"/>
          <w:sz w:val="24"/>
          <w:szCs w:val="24"/>
        </w:rPr>
        <w:t xml:space="preserve"> казачьей культуры</w:t>
      </w:r>
      <w:r>
        <w:rPr>
          <w:rFonts w:ascii="Times New Roman" w:hAnsi="Times New Roman" w:cs="Times New Roman"/>
          <w:sz w:val="24"/>
          <w:szCs w:val="24"/>
        </w:rPr>
        <w:t xml:space="preserve"> (далее – ЦКК), организованным на базе </w:t>
      </w:r>
      <w:r>
        <w:rPr>
          <w:rFonts w:ascii="Times New Roman" w:hAnsi="Times New Roman" w:cs="Times New Roman"/>
          <w:color w:val="FF0000"/>
          <w:sz w:val="24"/>
          <w:szCs w:val="24"/>
        </w:rPr>
        <w:t>_______________________ (заполняется только для ЦКК, не имеющих статус</w:t>
      </w:r>
      <w:r w:rsidR="003038BF">
        <w:rPr>
          <w:rFonts w:ascii="Times New Roman" w:hAnsi="Times New Roman" w:cs="Times New Roman"/>
          <w:color w:val="FF0000"/>
          <w:sz w:val="24"/>
          <w:szCs w:val="24"/>
        </w:rPr>
        <w:t>а</w:t>
      </w:r>
      <w:r>
        <w:rPr>
          <w:rFonts w:ascii="Times New Roman" w:hAnsi="Times New Roman" w:cs="Times New Roman"/>
          <w:color w:val="FF0000"/>
          <w:sz w:val="24"/>
          <w:szCs w:val="24"/>
        </w:rPr>
        <w:t xml:space="preserve"> юридического лица: название организации, на базе которой действует ЦКК</w:t>
      </w:r>
      <w:proofErr w:type="gramStart"/>
      <w:r>
        <w:rPr>
          <w:rFonts w:ascii="Times New Roman" w:hAnsi="Times New Roman" w:cs="Times New Roman"/>
          <w:color w:val="FF0000"/>
          <w:sz w:val="24"/>
          <w:szCs w:val="24"/>
        </w:rPr>
        <w:t>)</w:t>
      </w:r>
      <w:r w:rsidRPr="00332D79">
        <w:rPr>
          <w:rFonts w:ascii="Times New Roman" w:hAnsi="Times New Roman" w:cs="Times New Roman"/>
          <w:sz w:val="24"/>
          <w:szCs w:val="24"/>
        </w:rPr>
        <w:t>и</w:t>
      </w:r>
      <w:proofErr w:type="gramEnd"/>
      <w:r w:rsidRPr="00332D79">
        <w:rPr>
          <w:rFonts w:ascii="Times New Roman" w:hAnsi="Times New Roman" w:cs="Times New Roman"/>
          <w:sz w:val="24"/>
          <w:szCs w:val="24"/>
        </w:rPr>
        <w:t xml:space="preserve"> действующей площадкой, на которой осуществляется непрерывный  культурно-просветительский процесс на основе самобытной казачьей культуры, обеспечивается творческая активность  членов войсковых казачьих обществ, представителей  общественных  организаций и объединений казаков и граждан Российской Федерации, интересующихся вопросами истории, культуры и традиций казачества.</w:t>
      </w:r>
    </w:p>
    <w:p w:rsidR="006A0AFE" w:rsidRDefault="006A0AFE" w:rsidP="00332D79">
      <w:pPr>
        <w:pStyle w:val="a5"/>
        <w:numPr>
          <w:ilvl w:val="1"/>
          <w:numId w:val="4"/>
        </w:numPr>
        <w:tabs>
          <w:tab w:val="left" w:pos="1560"/>
        </w:tabs>
        <w:spacing w:after="0" w:line="240" w:lineRule="auto"/>
        <w:ind w:left="0" w:firstLine="696"/>
        <w:jc w:val="both"/>
        <w:rPr>
          <w:rFonts w:ascii="Times New Roman" w:hAnsi="Times New Roman" w:cs="Times New Roman"/>
          <w:sz w:val="24"/>
          <w:szCs w:val="24"/>
        </w:rPr>
      </w:pPr>
      <w:r w:rsidRPr="005377DB">
        <w:rPr>
          <w:rFonts w:ascii="Times New Roman" w:hAnsi="Times New Roman" w:cs="Times New Roman"/>
          <w:sz w:val="24"/>
          <w:szCs w:val="24"/>
        </w:rPr>
        <w:t>ЦКК в своей деятельности руководствуется нормативными правовыми актами Российской Федерации и Иркутской области в сфере культуры,</w:t>
      </w:r>
      <w:r w:rsidR="005106CC">
        <w:rPr>
          <w:rFonts w:ascii="Times New Roman" w:hAnsi="Times New Roman" w:cs="Times New Roman"/>
          <w:sz w:val="24"/>
          <w:szCs w:val="24"/>
        </w:rPr>
        <w:t xml:space="preserve"> муниципальными нормативными актами,</w:t>
      </w:r>
      <w:r w:rsidRPr="005377DB">
        <w:rPr>
          <w:rFonts w:ascii="Times New Roman" w:hAnsi="Times New Roman" w:cs="Times New Roman"/>
          <w:sz w:val="24"/>
          <w:szCs w:val="24"/>
        </w:rPr>
        <w:t xml:space="preserve"> Уставом</w:t>
      </w:r>
      <w:r>
        <w:rPr>
          <w:rFonts w:ascii="Times New Roman" w:hAnsi="Times New Roman" w:cs="Times New Roman"/>
          <w:sz w:val="24"/>
          <w:szCs w:val="24"/>
        </w:rPr>
        <w:t xml:space="preserve"> </w:t>
      </w:r>
      <w:r>
        <w:rPr>
          <w:rFonts w:ascii="Times New Roman" w:hAnsi="Times New Roman" w:cs="Times New Roman"/>
          <w:color w:val="FF0000"/>
          <w:sz w:val="24"/>
          <w:szCs w:val="24"/>
        </w:rPr>
        <w:t>название организации, на базе которой действует ЦКК,</w:t>
      </w:r>
      <w:r w:rsidRPr="005377DB">
        <w:rPr>
          <w:rFonts w:ascii="Times New Roman" w:hAnsi="Times New Roman" w:cs="Times New Roman"/>
          <w:sz w:val="24"/>
          <w:szCs w:val="24"/>
        </w:rPr>
        <w:t xml:space="preserve"> и локальными нормативными актами</w:t>
      </w:r>
      <w:r>
        <w:rPr>
          <w:rFonts w:ascii="Times New Roman" w:hAnsi="Times New Roman" w:cs="Times New Roman"/>
          <w:sz w:val="24"/>
          <w:szCs w:val="24"/>
        </w:rPr>
        <w:t xml:space="preserve"> </w:t>
      </w:r>
      <w:r w:rsidRPr="00035118">
        <w:rPr>
          <w:rFonts w:ascii="Times New Roman" w:hAnsi="Times New Roman" w:cs="Times New Roman"/>
          <w:color w:val="FF0000"/>
          <w:sz w:val="24"/>
          <w:szCs w:val="24"/>
        </w:rPr>
        <w:t>название организации,</w:t>
      </w:r>
      <w:r>
        <w:rPr>
          <w:rFonts w:ascii="Times New Roman" w:hAnsi="Times New Roman" w:cs="Times New Roman"/>
          <w:color w:val="FF0000"/>
          <w:sz w:val="24"/>
          <w:szCs w:val="24"/>
        </w:rPr>
        <w:t xml:space="preserve"> на базе которой действует ЦКК, </w:t>
      </w:r>
      <w:r w:rsidRPr="005377DB">
        <w:rPr>
          <w:rFonts w:ascii="Times New Roman" w:hAnsi="Times New Roman" w:cs="Times New Roman"/>
          <w:sz w:val="24"/>
          <w:szCs w:val="24"/>
        </w:rPr>
        <w:t xml:space="preserve">настоящим </w:t>
      </w:r>
      <w:r>
        <w:rPr>
          <w:rFonts w:ascii="Times New Roman" w:hAnsi="Times New Roman" w:cs="Times New Roman"/>
          <w:sz w:val="24"/>
          <w:szCs w:val="24"/>
        </w:rPr>
        <w:t>П</w:t>
      </w:r>
      <w:r w:rsidRPr="005377DB">
        <w:rPr>
          <w:rFonts w:ascii="Times New Roman" w:hAnsi="Times New Roman" w:cs="Times New Roman"/>
          <w:sz w:val="24"/>
          <w:szCs w:val="24"/>
        </w:rPr>
        <w:t>оложением.</w:t>
      </w:r>
    </w:p>
    <w:p w:rsidR="006A0AFE" w:rsidRDefault="006A0AFE" w:rsidP="00332D79">
      <w:pPr>
        <w:pStyle w:val="a5"/>
        <w:numPr>
          <w:ilvl w:val="1"/>
          <w:numId w:val="4"/>
        </w:numPr>
        <w:tabs>
          <w:tab w:val="left" w:pos="1560"/>
        </w:tabs>
        <w:spacing w:after="0" w:line="240" w:lineRule="auto"/>
        <w:ind w:left="0" w:firstLine="696"/>
        <w:jc w:val="both"/>
        <w:rPr>
          <w:rFonts w:ascii="Times New Roman" w:hAnsi="Times New Roman" w:cs="Times New Roman"/>
          <w:sz w:val="24"/>
          <w:szCs w:val="24"/>
          <w:shd w:val="clear" w:color="auto" w:fill="FFFFFF"/>
        </w:rPr>
      </w:pPr>
      <w:proofErr w:type="gramStart"/>
      <w:r w:rsidRPr="005377DB">
        <w:rPr>
          <w:rFonts w:ascii="Times New Roman" w:hAnsi="Times New Roman" w:cs="Times New Roman"/>
          <w:sz w:val="24"/>
          <w:szCs w:val="24"/>
        </w:rPr>
        <w:t xml:space="preserve">ЦКК осуществляет свою деятельность на основе </w:t>
      </w:r>
      <w:r w:rsidRPr="005377DB">
        <w:rPr>
          <w:rFonts w:ascii="Times New Roman" w:hAnsi="Times New Roman" w:cs="Times New Roman"/>
          <w:sz w:val="24"/>
          <w:szCs w:val="24"/>
          <w:shd w:val="clear" w:color="auto" w:fill="FFFFFF"/>
        </w:rPr>
        <w:t>Концепции формирования центров (отделов) казачьей культуры и войсковых культурно-просветительских центров, одобренной протоколом заседания Совета при Президенте Российской Федерации по делам казачества от 16.11.2016, методических рекомендаций по оформлению нормативно – правовой базы Центров (отделов) казачьей культуры, утвержденных Протоколом выездного расширенного заседания постоянной профильной комиссии по содействию развитию казачьей культуры Совета при Президенте Российской Федерации по делам</w:t>
      </w:r>
      <w:proofErr w:type="gramEnd"/>
      <w:r w:rsidRPr="005377DB">
        <w:rPr>
          <w:rFonts w:ascii="Times New Roman" w:hAnsi="Times New Roman" w:cs="Times New Roman"/>
          <w:sz w:val="24"/>
          <w:szCs w:val="24"/>
          <w:shd w:val="clear" w:color="auto" w:fill="FFFFFF"/>
        </w:rPr>
        <w:t xml:space="preserve"> казачества от 14.11.2017 №П-119.</w:t>
      </w:r>
    </w:p>
    <w:p w:rsidR="005106CC" w:rsidRPr="00332D79" w:rsidRDefault="006A0AFE" w:rsidP="00332D79">
      <w:pPr>
        <w:pStyle w:val="a5"/>
        <w:numPr>
          <w:ilvl w:val="1"/>
          <w:numId w:val="4"/>
        </w:numPr>
        <w:tabs>
          <w:tab w:val="left" w:pos="1560"/>
        </w:tabs>
        <w:spacing w:after="0"/>
        <w:ind w:left="0" w:firstLine="696"/>
        <w:jc w:val="both"/>
        <w:rPr>
          <w:rFonts w:ascii="Times New Roman" w:hAnsi="Times New Roman" w:cs="Times New Roman"/>
          <w:sz w:val="24"/>
          <w:szCs w:val="24"/>
        </w:rPr>
      </w:pPr>
      <w:r w:rsidRPr="00332D79">
        <w:rPr>
          <w:rFonts w:ascii="Times New Roman" w:eastAsia="Times New Roman" w:hAnsi="Times New Roman" w:cs="Times New Roman"/>
          <w:color w:val="000000"/>
          <w:sz w:val="24"/>
          <w:szCs w:val="24"/>
          <w:lang w:bidi="ru-RU"/>
        </w:rPr>
        <w:t xml:space="preserve">Целью деятельности ЦКК является возрождение российского казачества на территории </w:t>
      </w:r>
      <w:r w:rsidRPr="00332D79">
        <w:rPr>
          <w:rFonts w:ascii="Times New Roman" w:eastAsia="Times New Roman" w:hAnsi="Times New Roman" w:cs="Times New Roman"/>
          <w:color w:val="FF0000"/>
          <w:sz w:val="24"/>
          <w:szCs w:val="24"/>
          <w:lang w:bidi="ru-RU"/>
        </w:rPr>
        <w:t>название</w:t>
      </w:r>
      <w:r w:rsidRPr="00332D79">
        <w:rPr>
          <w:rFonts w:ascii="Times New Roman" w:eastAsia="Times New Roman" w:hAnsi="Times New Roman" w:cs="Times New Roman"/>
          <w:color w:val="000000"/>
          <w:sz w:val="24"/>
          <w:szCs w:val="24"/>
          <w:lang w:bidi="ru-RU"/>
        </w:rPr>
        <w:t xml:space="preserve"> </w:t>
      </w:r>
      <w:r w:rsidRPr="00332D79">
        <w:rPr>
          <w:rFonts w:ascii="Times New Roman" w:eastAsia="Times New Roman" w:hAnsi="Times New Roman" w:cs="Times New Roman"/>
          <w:color w:val="FF0000"/>
          <w:sz w:val="24"/>
          <w:szCs w:val="24"/>
          <w:lang w:bidi="ru-RU"/>
        </w:rPr>
        <w:t>муниципального образования</w:t>
      </w:r>
      <w:r w:rsidRPr="00332D79">
        <w:rPr>
          <w:rFonts w:ascii="Times New Roman" w:eastAsia="Times New Roman" w:hAnsi="Times New Roman" w:cs="Times New Roman"/>
          <w:color w:val="000000"/>
          <w:sz w:val="24"/>
          <w:szCs w:val="24"/>
          <w:lang w:bidi="ru-RU"/>
        </w:rPr>
        <w:t>, сохранение традиционного образа жизни, форм хозяйствования и самобытной культуры казачества.</w:t>
      </w:r>
    </w:p>
    <w:p w:rsidR="00332D79" w:rsidRPr="00332D79" w:rsidRDefault="006A0AFE" w:rsidP="00332D79">
      <w:pPr>
        <w:pStyle w:val="a5"/>
        <w:numPr>
          <w:ilvl w:val="1"/>
          <w:numId w:val="4"/>
        </w:numPr>
        <w:tabs>
          <w:tab w:val="left" w:pos="1560"/>
        </w:tabs>
        <w:spacing w:after="0"/>
        <w:ind w:left="0" w:firstLine="696"/>
        <w:jc w:val="both"/>
        <w:rPr>
          <w:rFonts w:ascii="Times New Roman" w:hAnsi="Times New Roman" w:cs="Times New Roman"/>
          <w:sz w:val="24"/>
          <w:szCs w:val="24"/>
        </w:rPr>
      </w:pPr>
      <w:r w:rsidRPr="00332D79">
        <w:rPr>
          <w:rFonts w:ascii="Times New Roman" w:eastAsia="Times New Roman" w:hAnsi="Times New Roman" w:cs="Times New Roman"/>
          <w:color w:val="000000"/>
          <w:sz w:val="24"/>
          <w:szCs w:val="24"/>
          <w:lang w:bidi="ru-RU"/>
        </w:rPr>
        <w:t xml:space="preserve">Задачи деятельности ЦКК: </w:t>
      </w:r>
    </w:p>
    <w:p w:rsidR="00332D79" w:rsidRPr="0035787B" w:rsidRDefault="006A0AFE" w:rsidP="0035787B">
      <w:pPr>
        <w:tabs>
          <w:tab w:val="left" w:pos="1560"/>
        </w:tabs>
        <w:spacing w:after="0"/>
        <w:ind w:firstLine="709"/>
        <w:jc w:val="both"/>
        <w:rPr>
          <w:rFonts w:ascii="Times New Roman" w:hAnsi="Times New Roman" w:cs="Times New Roman"/>
          <w:sz w:val="24"/>
          <w:szCs w:val="24"/>
        </w:rPr>
      </w:pPr>
      <w:r w:rsidRPr="0035787B">
        <w:rPr>
          <w:rFonts w:ascii="Times New Roman" w:eastAsia="Times New Roman" w:hAnsi="Times New Roman" w:cs="Times New Roman"/>
          <w:color w:val="000000"/>
          <w:sz w:val="24"/>
          <w:szCs w:val="24"/>
          <w:lang w:bidi="ru-RU"/>
        </w:rPr>
        <w:t>сохранение и развитие самобытной культуры российского казачества;</w:t>
      </w:r>
    </w:p>
    <w:p w:rsidR="00332D79" w:rsidRPr="0035787B" w:rsidRDefault="006A0AFE" w:rsidP="0035787B">
      <w:pPr>
        <w:tabs>
          <w:tab w:val="left" w:pos="1560"/>
        </w:tabs>
        <w:spacing w:after="0"/>
        <w:ind w:firstLine="709"/>
        <w:jc w:val="both"/>
        <w:rPr>
          <w:rFonts w:ascii="Times New Roman" w:hAnsi="Times New Roman" w:cs="Times New Roman"/>
          <w:sz w:val="24"/>
          <w:szCs w:val="24"/>
        </w:rPr>
      </w:pPr>
      <w:r w:rsidRPr="0035787B">
        <w:rPr>
          <w:rFonts w:ascii="Times New Roman" w:eastAsia="Times New Roman" w:hAnsi="Times New Roman" w:cs="Times New Roman"/>
          <w:color w:val="000000"/>
          <w:sz w:val="24"/>
          <w:szCs w:val="24"/>
          <w:lang w:bidi="ru-RU"/>
        </w:rPr>
        <w:t>повышение роли традиционной казачьей культуры в воспитании подрастающего поколения в духе патриотизма и его готовности к служению Отечеству;</w:t>
      </w:r>
    </w:p>
    <w:p w:rsidR="00332D79" w:rsidRPr="0035787B" w:rsidRDefault="006A0AFE" w:rsidP="0035787B">
      <w:pPr>
        <w:tabs>
          <w:tab w:val="left" w:pos="1560"/>
        </w:tabs>
        <w:spacing w:after="0"/>
        <w:ind w:firstLine="709"/>
        <w:jc w:val="both"/>
        <w:rPr>
          <w:rFonts w:ascii="Times New Roman" w:hAnsi="Times New Roman" w:cs="Times New Roman"/>
          <w:sz w:val="24"/>
          <w:szCs w:val="24"/>
        </w:rPr>
      </w:pPr>
      <w:proofErr w:type="gramStart"/>
      <w:r w:rsidRPr="0035787B">
        <w:rPr>
          <w:rFonts w:ascii="Times New Roman" w:eastAsia="Times New Roman" w:hAnsi="Times New Roman" w:cs="Times New Roman"/>
          <w:color w:val="000000"/>
          <w:sz w:val="24"/>
          <w:szCs w:val="24"/>
          <w:lang w:bidi="ru-RU"/>
        </w:rPr>
        <w:t>обеспечение сохранения, создания, распространения и освоения казачьих культурных ценностей: традиций, обычаев, обрядов, быта, боевых искусств, одежды российского казачества, художественных народных промыслов и ремесел;</w:t>
      </w:r>
      <w:proofErr w:type="gramEnd"/>
    </w:p>
    <w:p w:rsidR="00332D79" w:rsidRPr="0035787B" w:rsidRDefault="006A0AFE" w:rsidP="0035787B">
      <w:pPr>
        <w:tabs>
          <w:tab w:val="left" w:pos="1560"/>
        </w:tabs>
        <w:spacing w:after="0"/>
        <w:ind w:firstLine="709"/>
        <w:jc w:val="both"/>
        <w:rPr>
          <w:rFonts w:ascii="Times New Roman" w:hAnsi="Times New Roman" w:cs="Times New Roman"/>
          <w:sz w:val="24"/>
          <w:szCs w:val="24"/>
        </w:rPr>
      </w:pPr>
      <w:r w:rsidRPr="0035787B">
        <w:rPr>
          <w:rFonts w:ascii="Times New Roman" w:eastAsia="Times New Roman" w:hAnsi="Times New Roman" w:cs="Times New Roman"/>
          <w:color w:val="000000"/>
          <w:sz w:val="24"/>
          <w:szCs w:val="24"/>
          <w:lang w:bidi="ru-RU"/>
        </w:rPr>
        <w:t>реализация культурно-просветительских программ с использованием исторических и традиционных культурных ценностей российского казачества;</w:t>
      </w:r>
    </w:p>
    <w:p w:rsidR="006A0AFE" w:rsidRPr="0035787B" w:rsidRDefault="006A0AFE" w:rsidP="0035787B">
      <w:pPr>
        <w:tabs>
          <w:tab w:val="left" w:pos="1560"/>
        </w:tabs>
        <w:spacing w:after="0"/>
        <w:ind w:firstLine="709"/>
        <w:jc w:val="both"/>
        <w:rPr>
          <w:rFonts w:ascii="Times New Roman" w:hAnsi="Times New Roman" w:cs="Times New Roman"/>
          <w:sz w:val="24"/>
          <w:szCs w:val="24"/>
        </w:rPr>
      </w:pPr>
      <w:r w:rsidRPr="0035787B">
        <w:rPr>
          <w:rFonts w:ascii="Times New Roman" w:eastAsia="Times New Roman" w:hAnsi="Times New Roman" w:cs="Times New Roman"/>
          <w:color w:val="000000"/>
          <w:sz w:val="24"/>
          <w:szCs w:val="24"/>
          <w:lang w:bidi="ru-RU"/>
        </w:rPr>
        <w:t>совершенствование системы межведомственного взаимодействия с войсковыми казачьими обществами.</w:t>
      </w:r>
    </w:p>
    <w:p w:rsidR="006A0AFE" w:rsidRDefault="006A0AFE" w:rsidP="003038BF">
      <w:pPr>
        <w:spacing w:after="0"/>
        <w:ind w:firstLine="708"/>
        <w:jc w:val="both"/>
        <w:rPr>
          <w:rFonts w:ascii="Times New Roman" w:eastAsia="Tahoma" w:hAnsi="Times New Roman" w:cs="Times New Roman"/>
          <w:color w:val="FF0000"/>
          <w:sz w:val="28"/>
          <w:szCs w:val="28"/>
          <w:lang w:bidi="ru-RU"/>
        </w:rPr>
      </w:pPr>
    </w:p>
    <w:p w:rsidR="006A0AFE" w:rsidRPr="00332D79" w:rsidRDefault="006A0AFE" w:rsidP="00332D79">
      <w:pPr>
        <w:pStyle w:val="a5"/>
        <w:numPr>
          <w:ilvl w:val="0"/>
          <w:numId w:val="4"/>
        </w:numPr>
        <w:jc w:val="center"/>
        <w:rPr>
          <w:rFonts w:ascii="Times New Roman" w:eastAsia="Tahoma" w:hAnsi="Times New Roman" w:cs="Times New Roman"/>
          <w:b/>
          <w:sz w:val="24"/>
          <w:szCs w:val="24"/>
          <w:lang w:bidi="ru-RU"/>
        </w:rPr>
      </w:pPr>
      <w:r w:rsidRPr="00332D79">
        <w:rPr>
          <w:rFonts w:ascii="Times New Roman" w:eastAsia="Tahoma" w:hAnsi="Times New Roman" w:cs="Times New Roman"/>
          <w:b/>
          <w:sz w:val="24"/>
          <w:szCs w:val="24"/>
          <w:lang w:bidi="ru-RU"/>
        </w:rPr>
        <w:lastRenderedPageBreak/>
        <w:t>Основные направления деятельности и функции ЦКК</w:t>
      </w:r>
    </w:p>
    <w:p w:rsidR="00FE7545" w:rsidRPr="00332D79" w:rsidRDefault="00FE7545" w:rsidP="0035787B">
      <w:pPr>
        <w:pStyle w:val="Default"/>
        <w:tabs>
          <w:tab w:val="left" w:pos="1560"/>
        </w:tabs>
        <w:spacing w:line="276" w:lineRule="auto"/>
        <w:rPr>
          <w:b/>
        </w:rPr>
      </w:pPr>
      <w:r w:rsidRPr="00332D79">
        <w:rPr>
          <w:rFonts w:eastAsia="Tahoma"/>
          <w:b/>
          <w:lang w:eastAsia="ru-RU" w:bidi="ru-RU"/>
        </w:rPr>
        <w:t>Основными направлениями деятельности ЦКК являются:</w:t>
      </w:r>
      <w:r w:rsidRPr="00332D79">
        <w:rPr>
          <w:b/>
        </w:rPr>
        <w:t xml:space="preserve"> </w:t>
      </w:r>
    </w:p>
    <w:p w:rsidR="00332D79" w:rsidRPr="00332D79" w:rsidRDefault="00FE7545" w:rsidP="0035787B">
      <w:pPr>
        <w:pStyle w:val="Default"/>
        <w:numPr>
          <w:ilvl w:val="1"/>
          <w:numId w:val="7"/>
        </w:numPr>
        <w:tabs>
          <w:tab w:val="left" w:pos="1276"/>
        </w:tabs>
        <w:spacing w:line="276" w:lineRule="auto"/>
        <w:ind w:left="0" w:firstLine="720"/>
      </w:pPr>
      <w:r w:rsidRPr="00452AE0">
        <w:rPr>
          <w:b/>
        </w:rPr>
        <w:t>ку</w:t>
      </w:r>
      <w:r>
        <w:rPr>
          <w:b/>
        </w:rPr>
        <w:t>льтурно-досуговая деятельность</w:t>
      </w:r>
      <w:r w:rsidRPr="00A655DF">
        <w:rPr>
          <w:color w:val="auto"/>
        </w:rPr>
        <w:t xml:space="preserve">: </w:t>
      </w:r>
    </w:p>
    <w:p w:rsidR="00332D79" w:rsidRDefault="00FE7545" w:rsidP="0035787B">
      <w:pPr>
        <w:pStyle w:val="Default"/>
        <w:tabs>
          <w:tab w:val="left" w:pos="1560"/>
        </w:tabs>
        <w:spacing w:line="276" w:lineRule="auto"/>
        <w:ind w:firstLine="709"/>
      </w:pPr>
      <w:r w:rsidRPr="00332D79">
        <w:t xml:space="preserve">организация мероприятий, направленных на возрождение, сохранение, развитие и популяризацию казачьей культуры (выставки, конкурсы, фестивали и т.д.), </w:t>
      </w:r>
    </w:p>
    <w:p w:rsidR="00332D79" w:rsidRDefault="00FE7545" w:rsidP="0035787B">
      <w:pPr>
        <w:pStyle w:val="Default"/>
        <w:tabs>
          <w:tab w:val="left" w:pos="1560"/>
        </w:tabs>
        <w:spacing w:line="276" w:lineRule="auto"/>
        <w:ind w:firstLine="709"/>
      </w:pPr>
      <w:r w:rsidRPr="00332D79">
        <w:t xml:space="preserve">наличие (или создание) творческих коллективов, пропагандирующих казачью культуру и их активная репетиционная и гастрольная деятельность, </w:t>
      </w:r>
    </w:p>
    <w:p w:rsidR="00FE7545" w:rsidRPr="00332D79" w:rsidRDefault="00FE7545" w:rsidP="0035787B">
      <w:pPr>
        <w:pStyle w:val="Default"/>
        <w:tabs>
          <w:tab w:val="left" w:pos="1560"/>
        </w:tabs>
        <w:spacing w:line="276" w:lineRule="auto"/>
        <w:ind w:firstLine="709"/>
      </w:pPr>
      <w:r w:rsidRPr="00332D79">
        <w:t>участие в культурно-массовых мероприятиях различного уровня;</w:t>
      </w:r>
    </w:p>
    <w:p w:rsidR="00FE7545" w:rsidRPr="0035787B" w:rsidRDefault="00FE7545" w:rsidP="0035787B">
      <w:pPr>
        <w:pStyle w:val="a5"/>
        <w:numPr>
          <w:ilvl w:val="1"/>
          <w:numId w:val="7"/>
        </w:numPr>
        <w:tabs>
          <w:tab w:val="left" w:pos="993"/>
          <w:tab w:val="left" w:pos="1276"/>
          <w:tab w:val="left" w:pos="1560"/>
        </w:tabs>
        <w:spacing w:after="0"/>
        <w:ind w:left="0" w:firstLine="720"/>
        <w:rPr>
          <w:rFonts w:ascii="Times New Roman" w:hAnsi="Times New Roman" w:cs="Times New Roman"/>
          <w:b/>
          <w:sz w:val="24"/>
          <w:szCs w:val="24"/>
        </w:rPr>
      </w:pPr>
      <w:r w:rsidRPr="0035787B">
        <w:rPr>
          <w:rFonts w:ascii="Times New Roman" w:hAnsi="Times New Roman" w:cs="Times New Roman"/>
          <w:b/>
          <w:sz w:val="24"/>
          <w:szCs w:val="24"/>
        </w:rPr>
        <w:t xml:space="preserve">методическая деятельность: </w:t>
      </w:r>
    </w:p>
    <w:p w:rsidR="00332D79" w:rsidRPr="0035787B" w:rsidRDefault="00FE7545" w:rsidP="0035787B">
      <w:pPr>
        <w:tabs>
          <w:tab w:val="left" w:pos="1276"/>
        </w:tabs>
        <w:spacing w:after="0"/>
        <w:ind w:firstLine="709"/>
        <w:rPr>
          <w:rFonts w:ascii="Times New Roman" w:hAnsi="Times New Roman" w:cs="Times New Roman"/>
          <w:sz w:val="24"/>
          <w:szCs w:val="24"/>
        </w:rPr>
      </w:pPr>
      <w:r w:rsidRPr="0035787B">
        <w:rPr>
          <w:rFonts w:ascii="Times New Roman" w:hAnsi="Times New Roman" w:cs="Times New Roman"/>
          <w:sz w:val="24"/>
          <w:szCs w:val="24"/>
        </w:rPr>
        <w:t xml:space="preserve">организация и участие в организации и проведении семинаров-практикумов, творческих лабораторий по традиционной казачьей культуре с участием ведущих специалистов России в сфере казачьей культуры и лучших специалистов в области традиционной культуры казачества, </w:t>
      </w:r>
    </w:p>
    <w:p w:rsidR="00FE7545" w:rsidRPr="0035787B" w:rsidRDefault="00FE7545" w:rsidP="0035787B">
      <w:pPr>
        <w:tabs>
          <w:tab w:val="left" w:pos="1276"/>
        </w:tabs>
        <w:spacing w:after="0"/>
        <w:ind w:firstLine="709"/>
        <w:rPr>
          <w:rFonts w:ascii="Times New Roman" w:hAnsi="Times New Roman" w:cs="Times New Roman"/>
          <w:sz w:val="24"/>
          <w:szCs w:val="24"/>
        </w:rPr>
      </w:pPr>
      <w:r w:rsidRPr="0035787B">
        <w:rPr>
          <w:rFonts w:ascii="Times New Roman" w:hAnsi="Times New Roman" w:cs="Times New Roman"/>
          <w:sz w:val="24"/>
          <w:szCs w:val="24"/>
        </w:rPr>
        <w:t>выпуск методических пособий;</w:t>
      </w:r>
    </w:p>
    <w:p w:rsidR="00FE7545" w:rsidRDefault="00FE7545" w:rsidP="0035787B">
      <w:pPr>
        <w:pStyle w:val="Default"/>
        <w:numPr>
          <w:ilvl w:val="1"/>
          <w:numId w:val="7"/>
        </w:numPr>
        <w:tabs>
          <w:tab w:val="left" w:pos="1276"/>
          <w:tab w:val="left" w:pos="1560"/>
        </w:tabs>
        <w:spacing w:line="276" w:lineRule="auto"/>
        <w:ind w:left="0" w:firstLine="720"/>
        <w:jc w:val="both"/>
        <w:rPr>
          <w:b/>
        </w:rPr>
      </w:pPr>
      <w:r w:rsidRPr="00A655DF">
        <w:rPr>
          <w:b/>
        </w:rPr>
        <w:t>научно-исследовательская деятельность:</w:t>
      </w:r>
    </w:p>
    <w:p w:rsidR="00332D79" w:rsidRPr="0035787B" w:rsidRDefault="00FE7545" w:rsidP="0035787B">
      <w:pPr>
        <w:tabs>
          <w:tab w:val="left" w:pos="1276"/>
        </w:tabs>
        <w:spacing w:after="0"/>
        <w:ind w:firstLine="709"/>
        <w:rPr>
          <w:rFonts w:ascii="Times New Roman" w:hAnsi="Times New Roman" w:cs="Times New Roman"/>
          <w:sz w:val="24"/>
          <w:szCs w:val="24"/>
        </w:rPr>
      </w:pPr>
      <w:r w:rsidRPr="0035787B">
        <w:rPr>
          <w:rFonts w:ascii="Times New Roman" w:hAnsi="Times New Roman" w:cs="Times New Roman"/>
          <w:sz w:val="24"/>
          <w:szCs w:val="24"/>
        </w:rPr>
        <w:t xml:space="preserve">экспедиционная работа с целью сбора фольклорно-этнографического материала, </w:t>
      </w:r>
    </w:p>
    <w:p w:rsidR="00332D79" w:rsidRPr="0035787B" w:rsidRDefault="00FE7545" w:rsidP="0035787B">
      <w:pPr>
        <w:tabs>
          <w:tab w:val="left" w:pos="1276"/>
        </w:tabs>
        <w:spacing w:after="0"/>
        <w:ind w:firstLine="709"/>
        <w:rPr>
          <w:rFonts w:ascii="Times New Roman" w:hAnsi="Times New Roman" w:cs="Times New Roman"/>
          <w:sz w:val="24"/>
          <w:szCs w:val="24"/>
        </w:rPr>
      </w:pPr>
      <w:r w:rsidRPr="0035787B">
        <w:rPr>
          <w:rFonts w:ascii="Times New Roman" w:hAnsi="Times New Roman" w:cs="Times New Roman"/>
          <w:sz w:val="24"/>
          <w:szCs w:val="24"/>
        </w:rPr>
        <w:t xml:space="preserve">формирование электронной базы данных (создание архивного фонда), </w:t>
      </w:r>
    </w:p>
    <w:p w:rsidR="00FE7545" w:rsidRPr="0035787B" w:rsidRDefault="00FE7545" w:rsidP="0035787B">
      <w:pPr>
        <w:tabs>
          <w:tab w:val="left" w:pos="1276"/>
        </w:tabs>
        <w:spacing w:after="0"/>
        <w:ind w:firstLine="709"/>
        <w:rPr>
          <w:rFonts w:ascii="Times New Roman" w:hAnsi="Times New Roman" w:cs="Times New Roman"/>
          <w:sz w:val="24"/>
          <w:szCs w:val="24"/>
        </w:rPr>
      </w:pPr>
      <w:r w:rsidRPr="0035787B">
        <w:rPr>
          <w:rFonts w:ascii="Times New Roman" w:hAnsi="Times New Roman" w:cs="Times New Roman"/>
          <w:sz w:val="24"/>
          <w:szCs w:val="24"/>
        </w:rPr>
        <w:t>взаимодействие с научными учреждениями, хранящими данные проведенных ими полевых экспедиций (региональными и федеральными), а также осуществляющими научно-исследовательскую деятельность традиционной казачьей культуры;</w:t>
      </w:r>
    </w:p>
    <w:p w:rsidR="00FE7545" w:rsidRPr="0035787B" w:rsidRDefault="00FE7545" w:rsidP="0035787B">
      <w:pPr>
        <w:pStyle w:val="a5"/>
        <w:numPr>
          <w:ilvl w:val="1"/>
          <w:numId w:val="7"/>
        </w:numPr>
        <w:tabs>
          <w:tab w:val="left" w:pos="993"/>
          <w:tab w:val="left" w:pos="1276"/>
          <w:tab w:val="left" w:pos="1560"/>
        </w:tabs>
        <w:spacing w:after="0"/>
        <w:ind w:left="0" w:firstLine="720"/>
        <w:rPr>
          <w:rFonts w:ascii="Times New Roman" w:hAnsi="Times New Roman" w:cs="Times New Roman"/>
          <w:sz w:val="24"/>
          <w:szCs w:val="24"/>
        </w:rPr>
      </w:pPr>
      <w:r w:rsidRPr="0035787B">
        <w:rPr>
          <w:rFonts w:ascii="Times New Roman" w:hAnsi="Times New Roman" w:cs="Times New Roman"/>
          <w:b/>
          <w:sz w:val="24"/>
          <w:szCs w:val="24"/>
        </w:rPr>
        <w:t>военно-патриотическая деятельность</w:t>
      </w:r>
      <w:r w:rsidRPr="0035787B">
        <w:rPr>
          <w:rFonts w:ascii="Times New Roman" w:hAnsi="Times New Roman" w:cs="Times New Roman"/>
          <w:sz w:val="24"/>
          <w:szCs w:val="24"/>
        </w:rPr>
        <w:t xml:space="preserve">: </w:t>
      </w:r>
    </w:p>
    <w:p w:rsidR="00332D79" w:rsidRPr="0035787B" w:rsidRDefault="00FE7545" w:rsidP="0035787B">
      <w:pPr>
        <w:tabs>
          <w:tab w:val="left" w:pos="1276"/>
        </w:tabs>
        <w:spacing w:after="0"/>
        <w:ind w:firstLine="709"/>
        <w:rPr>
          <w:rFonts w:ascii="Times New Roman" w:hAnsi="Times New Roman" w:cs="Times New Roman"/>
          <w:sz w:val="24"/>
          <w:szCs w:val="24"/>
        </w:rPr>
      </w:pPr>
      <w:r w:rsidRPr="0035787B">
        <w:rPr>
          <w:rFonts w:ascii="Times New Roman" w:hAnsi="Times New Roman" w:cs="Times New Roman"/>
          <w:sz w:val="24"/>
          <w:szCs w:val="24"/>
        </w:rPr>
        <w:t>организация спортивных мероприятий, походов, профилактических бесед и лекций на тему военно-патриотического воспитания граждан</w:t>
      </w:r>
      <w:r w:rsidR="00332D79" w:rsidRPr="0035787B">
        <w:rPr>
          <w:rFonts w:ascii="Times New Roman" w:hAnsi="Times New Roman" w:cs="Times New Roman"/>
          <w:sz w:val="24"/>
          <w:szCs w:val="24"/>
        </w:rPr>
        <w:t xml:space="preserve">; </w:t>
      </w:r>
    </w:p>
    <w:p w:rsidR="00FE7545" w:rsidRPr="0035787B" w:rsidRDefault="00FE7545" w:rsidP="0035787B">
      <w:pPr>
        <w:tabs>
          <w:tab w:val="left" w:pos="1276"/>
        </w:tabs>
        <w:spacing w:after="0"/>
        <w:ind w:firstLine="709"/>
        <w:rPr>
          <w:rFonts w:ascii="Times New Roman" w:hAnsi="Times New Roman" w:cs="Times New Roman"/>
          <w:sz w:val="24"/>
          <w:szCs w:val="24"/>
        </w:rPr>
      </w:pPr>
      <w:r w:rsidRPr="0035787B">
        <w:rPr>
          <w:rFonts w:ascii="Times New Roman" w:hAnsi="Times New Roman" w:cs="Times New Roman"/>
          <w:sz w:val="24"/>
          <w:szCs w:val="24"/>
        </w:rPr>
        <w:t>мероприятия, направленные на духовно-нравственное воспитание;</w:t>
      </w:r>
    </w:p>
    <w:p w:rsidR="00FE7545" w:rsidRPr="0035787B" w:rsidRDefault="00FE7545" w:rsidP="0035787B">
      <w:pPr>
        <w:pStyle w:val="a5"/>
        <w:numPr>
          <w:ilvl w:val="1"/>
          <w:numId w:val="7"/>
        </w:numPr>
        <w:tabs>
          <w:tab w:val="left" w:pos="1276"/>
          <w:tab w:val="left" w:pos="1560"/>
        </w:tabs>
        <w:spacing w:after="0"/>
        <w:ind w:left="0" w:firstLine="720"/>
        <w:rPr>
          <w:rFonts w:ascii="Times New Roman" w:hAnsi="Times New Roman" w:cs="Times New Roman"/>
          <w:color w:val="5F497A" w:themeColor="accent4" w:themeShade="BF"/>
          <w:sz w:val="24"/>
          <w:szCs w:val="24"/>
        </w:rPr>
      </w:pPr>
      <w:r w:rsidRPr="0035787B">
        <w:rPr>
          <w:rFonts w:ascii="Times New Roman" w:hAnsi="Times New Roman" w:cs="Times New Roman"/>
          <w:b/>
          <w:sz w:val="24"/>
          <w:szCs w:val="24"/>
        </w:rPr>
        <w:t>маркетинговая деятельность</w:t>
      </w:r>
      <w:r w:rsidRPr="0035787B">
        <w:rPr>
          <w:rFonts w:ascii="Times New Roman" w:hAnsi="Times New Roman" w:cs="Times New Roman"/>
          <w:sz w:val="24"/>
          <w:szCs w:val="24"/>
        </w:rPr>
        <w:t xml:space="preserve">: </w:t>
      </w:r>
    </w:p>
    <w:p w:rsidR="00332D79" w:rsidRPr="0035787B" w:rsidRDefault="00FE7545" w:rsidP="0035787B">
      <w:pPr>
        <w:tabs>
          <w:tab w:val="left" w:pos="1276"/>
        </w:tabs>
        <w:spacing w:after="0"/>
        <w:ind w:firstLine="709"/>
        <w:rPr>
          <w:rFonts w:ascii="Times New Roman" w:hAnsi="Times New Roman" w:cs="Times New Roman"/>
          <w:sz w:val="24"/>
          <w:szCs w:val="24"/>
        </w:rPr>
      </w:pPr>
      <w:r w:rsidRPr="0035787B">
        <w:rPr>
          <w:rFonts w:ascii="Times New Roman" w:hAnsi="Times New Roman" w:cs="Times New Roman"/>
          <w:sz w:val="24"/>
          <w:szCs w:val="24"/>
        </w:rPr>
        <w:t xml:space="preserve">участие в мониторинге </w:t>
      </w:r>
      <w:proofErr w:type="spellStart"/>
      <w:r w:rsidRPr="0035787B">
        <w:rPr>
          <w:rFonts w:ascii="Times New Roman" w:hAnsi="Times New Roman" w:cs="Times New Roman"/>
          <w:sz w:val="24"/>
          <w:szCs w:val="24"/>
        </w:rPr>
        <w:t>грантовых</w:t>
      </w:r>
      <w:proofErr w:type="spellEnd"/>
      <w:r w:rsidRPr="0035787B">
        <w:rPr>
          <w:rFonts w:ascii="Times New Roman" w:hAnsi="Times New Roman" w:cs="Times New Roman"/>
          <w:sz w:val="24"/>
          <w:szCs w:val="24"/>
        </w:rPr>
        <w:t xml:space="preserve"> проектов и целевых программ для привлечения инвестиций для обеспечения развития деятельности Центра, </w:t>
      </w:r>
    </w:p>
    <w:p w:rsidR="00332D79" w:rsidRPr="0035787B" w:rsidRDefault="00FE7545" w:rsidP="0035787B">
      <w:pPr>
        <w:tabs>
          <w:tab w:val="left" w:pos="1276"/>
        </w:tabs>
        <w:spacing w:after="0"/>
        <w:ind w:firstLine="709"/>
        <w:rPr>
          <w:rFonts w:ascii="Times New Roman" w:hAnsi="Times New Roman" w:cs="Times New Roman"/>
          <w:sz w:val="24"/>
          <w:szCs w:val="24"/>
        </w:rPr>
      </w:pPr>
      <w:r w:rsidRPr="0035787B">
        <w:rPr>
          <w:rFonts w:ascii="Times New Roman" w:hAnsi="Times New Roman" w:cs="Times New Roman"/>
          <w:sz w:val="24"/>
          <w:szCs w:val="24"/>
        </w:rPr>
        <w:t xml:space="preserve">организация работы по участию в событийных мероприятиях, направленных на развитие объектов </w:t>
      </w:r>
      <w:proofErr w:type="spellStart"/>
      <w:r w:rsidRPr="0035787B">
        <w:rPr>
          <w:rFonts w:ascii="Times New Roman" w:hAnsi="Times New Roman" w:cs="Times New Roman"/>
          <w:sz w:val="24"/>
          <w:szCs w:val="24"/>
        </w:rPr>
        <w:t>этнотуризма</w:t>
      </w:r>
      <w:proofErr w:type="spellEnd"/>
      <w:r w:rsidRPr="0035787B">
        <w:rPr>
          <w:rFonts w:ascii="Times New Roman" w:hAnsi="Times New Roman" w:cs="Times New Roman"/>
          <w:sz w:val="24"/>
          <w:szCs w:val="24"/>
        </w:rPr>
        <w:t xml:space="preserve"> с участием творческих коллективов и ремесленных сообществ, </w:t>
      </w:r>
    </w:p>
    <w:p w:rsidR="00332D79" w:rsidRPr="0035787B" w:rsidRDefault="00FE7545" w:rsidP="0035787B">
      <w:pPr>
        <w:tabs>
          <w:tab w:val="left" w:pos="1276"/>
        </w:tabs>
        <w:spacing w:after="0"/>
        <w:ind w:firstLine="709"/>
        <w:rPr>
          <w:rFonts w:ascii="Times New Roman" w:hAnsi="Times New Roman" w:cs="Times New Roman"/>
          <w:sz w:val="24"/>
          <w:szCs w:val="24"/>
        </w:rPr>
      </w:pPr>
      <w:r w:rsidRPr="0035787B">
        <w:rPr>
          <w:rFonts w:ascii="Times New Roman" w:hAnsi="Times New Roman" w:cs="Times New Roman"/>
          <w:sz w:val="24"/>
          <w:szCs w:val="24"/>
        </w:rPr>
        <w:t>организация работы по участию творческих казачьих коллективов в международных культурных обменах, популяризация казачьей культуры за рубежом как неотъемлемой части российской культуры.</w:t>
      </w:r>
    </w:p>
    <w:p w:rsidR="006A0AFE" w:rsidRPr="0035787B" w:rsidRDefault="00EA0894" w:rsidP="0035787B">
      <w:pPr>
        <w:tabs>
          <w:tab w:val="left" w:pos="1276"/>
        </w:tabs>
        <w:spacing w:after="0"/>
        <w:ind w:firstLine="709"/>
        <w:rPr>
          <w:rFonts w:ascii="Times New Roman" w:hAnsi="Times New Roman" w:cs="Times New Roman"/>
          <w:sz w:val="24"/>
          <w:szCs w:val="24"/>
        </w:rPr>
      </w:pPr>
      <w:r w:rsidRPr="0035787B">
        <w:rPr>
          <w:rFonts w:ascii="Times New Roman" w:hAnsi="Times New Roman" w:cs="Times New Roman"/>
          <w:sz w:val="24"/>
          <w:szCs w:val="24"/>
        </w:rPr>
        <w:t>И</w:t>
      </w:r>
      <w:r w:rsidR="006A0AFE" w:rsidRPr="0035787B">
        <w:rPr>
          <w:rFonts w:ascii="Times New Roman" w:hAnsi="Times New Roman" w:cs="Times New Roman"/>
          <w:sz w:val="24"/>
          <w:szCs w:val="24"/>
        </w:rPr>
        <w:t>ные виды деятельности, способствующие развитию творческого потенциала российского казачества.</w:t>
      </w:r>
    </w:p>
    <w:p w:rsidR="006A0AFE" w:rsidRPr="0035787B" w:rsidRDefault="006A0AFE" w:rsidP="0035787B">
      <w:pPr>
        <w:widowControl w:val="0"/>
        <w:tabs>
          <w:tab w:val="left" w:pos="1560"/>
        </w:tabs>
        <w:spacing w:after="0"/>
        <w:jc w:val="both"/>
        <w:rPr>
          <w:rFonts w:ascii="Times New Roman" w:eastAsia="Times New Roman" w:hAnsi="Times New Roman" w:cs="Times New Roman"/>
          <w:b/>
          <w:color w:val="000000"/>
          <w:sz w:val="24"/>
          <w:szCs w:val="24"/>
          <w:lang w:bidi="ru-RU"/>
        </w:rPr>
      </w:pPr>
      <w:r w:rsidRPr="0035787B">
        <w:rPr>
          <w:rFonts w:ascii="Times New Roman" w:eastAsia="Times New Roman" w:hAnsi="Times New Roman" w:cs="Times New Roman"/>
          <w:b/>
          <w:color w:val="000000"/>
          <w:sz w:val="24"/>
          <w:szCs w:val="24"/>
          <w:lang w:bidi="ru-RU"/>
        </w:rPr>
        <w:t xml:space="preserve">Функции ЦКК: </w:t>
      </w:r>
    </w:p>
    <w:p w:rsidR="00332D79" w:rsidRPr="0035787B" w:rsidRDefault="006A0AFE" w:rsidP="0035787B">
      <w:pPr>
        <w:pStyle w:val="a5"/>
        <w:widowControl w:val="0"/>
        <w:numPr>
          <w:ilvl w:val="1"/>
          <w:numId w:val="13"/>
        </w:numPr>
        <w:tabs>
          <w:tab w:val="left" w:pos="1276"/>
        </w:tabs>
        <w:spacing w:after="0"/>
        <w:ind w:left="0" w:firstLine="720"/>
        <w:jc w:val="both"/>
        <w:rPr>
          <w:rFonts w:ascii="Times New Roman" w:eastAsia="Times New Roman" w:hAnsi="Times New Roman" w:cs="Times New Roman"/>
          <w:color w:val="000000"/>
          <w:sz w:val="24"/>
          <w:szCs w:val="24"/>
          <w:lang w:bidi="ru-RU"/>
        </w:rPr>
      </w:pPr>
      <w:r w:rsidRPr="0035787B">
        <w:rPr>
          <w:rFonts w:ascii="Times New Roman" w:eastAsia="Times New Roman" w:hAnsi="Times New Roman" w:cs="Times New Roman"/>
          <w:color w:val="000000"/>
          <w:sz w:val="24"/>
          <w:szCs w:val="24"/>
          <w:lang w:bidi="ru-RU"/>
        </w:rPr>
        <w:t xml:space="preserve">организация и проведение культурных мероприятий, концертной деятельности; </w:t>
      </w:r>
    </w:p>
    <w:p w:rsidR="00332D79" w:rsidRPr="0035787B" w:rsidRDefault="006A0AFE" w:rsidP="0035787B">
      <w:pPr>
        <w:pStyle w:val="a5"/>
        <w:widowControl w:val="0"/>
        <w:numPr>
          <w:ilvl w:val="1"/>
          <w:numId w:val="13"/>
        </w:numPr>
        <w:tabs>
          <w:tab w:val="left" w:pos="1276"/>
        </w:tabs>
        <w:spacing w:after="0"/>
        <w:ind w:left="0" w:firstLine="720"/>
        <w:jc w:val="both"/>
        <w:rPr>
          <w:rFonts w:ascii="Times New Roman" w:eastAsia="Times New Roman" w:hAnsi="Times New Roman" w:cs="Times New Roman"/>
          <w:color w:val="000000"/>
          <w:sz w:val="24"/>
          <w:szCs w:val="24"/>
          <w:lang w:bidi="ru-RU"/>
        </w:rPr>
      </w:pPr>
      <w:r w:rsidRPr="0035787B">
        <w:rPr>
          <w:rFonts w:ascii="Times New Roman" w:eastAsia="Times New Roman" w:hAnsi="Times New Roman" w:cs="Times New Roman"/>
          <w:color w:val="000000"/>
          <w:sz w:val="24"/>
          <w:szCs w:val="24"/>
          <w:lang w:bidi="ru-RU"/>
        </w:rPr>
        <w:t xml:space="preserve">изучение и </w:t>
      </w:r>
      <w:r w:rsidR="005106CC" w:rsidRPr="0035787B">
        <w:rPr>
          <w:rFonts w:ascii="Times New Roman" w:eastAsia="Times New Roman" w:hAnsi="Times New Roman" w:cs="Times New Roman"/>
          <w:color w:val="000000"/>
          <w:sz w:val="24"/>
          <w:szCs w:val="24"/>
          <w:lang w:bidi="ru-RU"/>
        </w:rPr>
        <w:t>создание</w:t>
      </w:r>
      <w:r w:rsidRPr="0035787B">
        <w:rPr>
          <w:rFonts w:ascii="Times New Roman" w:eastAsia="Times New Roman" w:hAnsi="Times New Roman" w:cs="Times New Roman"/>
          <w:color w:val="000000"/>
          <w:sz w:val="24"/>
          <w:szCs w:val="24"/>
          <w:lang w:bidi="ru-RU"/>
        </w:rPr>
        <w:t xml:space="preserve"> методической и информационной базы по сохранению, развитию и актуализации казачьей культуры; </w:t>
      </w:r>
    </w:p>
    <w:p w:rsidR="00332D79" w:rsidRPr="0035787B" w:rsidRDefault="006A0AFE" w:rsidP="0035787B">
      <w:pPr>
        <w:pStyle w:val="a5"/>
        <w:widowControl w:val="0"/>
        <w:numPr>
          <w:ilvl w:val="1"/>
          <w:numId w:val="13"/>
        </w:numPr>
        <w:tabs>
          <w:tab w:val="left" w:pos="1276"/>
        </w:tabs>
        <w:spacing w:after="0"/>
        <w:ind w:left="0" w:firstLine="720"/>
        <w:jc w:val="both"/>
        <w:rPr>
          <w:rFonts w:ascii="Times New Roman" w:eastAsia="Times New Roman" w:hAnsi="Times New Roman" w:cs="Times New Roman"/>
          <w:color w:val="000000"/>
          <w:sz w:val="24"/>
          <w:szCs w:val="24"/>
          <w:lang w:bidi="ru-RU"/>
        </w:rPr>
      </w:pPr>
      <w:r w:rsidRPr="0035787B">
        <w:rPr>
          <w:rFonts w:ascii="Times New Roman" w:eastAsia="Times New Roman" w:hAnsi="Times New Roman" w:cs="Times New Roman"/>
          <w:color w:val="000000"/>
          <w:sz w:val="24"/>
          <w:szCs w:val="24"/>
          <w:lang w:bidi="ru-RU"/>
        </w:rPr>
        <w:t>участие и организация стажировок и курсов повышения квалификации для специалистов в сфере казачьей культуры;</w:t>
      </w:r>
    </w:p>
    <w:p w:rsidR="00332D79" w:rsidRPr="0035787B" w:rsidRDefault="006A0AFE" w:rsidP="0035787B">
      <w:pPr>
        <w:pStyle w:val="a5"/>
        <w:widowControl w:val="0"/>
        <w:numPr>
          <w:ilvl w:val="1"/>
          <w:numId w:val="13"/>
        </w:numPr>
        <w:tabs>
          <w:tab w:val="left" w:pos="1276"/>
        </w:tabs>
        <w:spacing w:after="0"/>
        <w:ind w:left="0" w:firstLine="720"/>
        <w:jc w:val="both"/>
        <w:rPr>
          <w:rFonts w:ascii="Times New Roman" w:eastAsia="Times New Roman" w:hAnsi="Times New Roman" w:cs="Times New Roman"/>
          <w:color w:val="000000"/>
          <w:sz w:val="24"/>
          <w:szCs w:val="24"/>
          <w:lang w:bidi="ru-RU"/>
        </w:rPr>
      </w:pPr>
      <w:r w:rsidRPr="0035787B">
        <w:rPr>
          <w:rFonts w:ascii="Times New Roman" w:eastAsia="Times New Roman" w:hAnsi="Times New Roman" w:cs="Times New Roman"/>
          <w:color w:val="000000"/>
          <w:sz w:val="24"/>
          <w:szCs w:val="24"/>
          <w:lang w:bidi="ru-RU"/>
        </w:rPr>
        <w:t xml:space="preserve">содействие в организации работы с казачьей молодёжью, её приобщению к культурному наследию российского казачества, включая организацию долгосрочных культурно-просветительских программ для детей и молодежи на основе самобытной </w:t>
      </w:r>
      <w:r w:rsidRPr="0035787B">
        <w:rPr>
          <w:rFonts w:ascii="Times New Roman" w:eastAsia="Times New Roman" w:hAnsi="Times New Roman" w:cs="Times New Roman"/>
          <w:color w:val="000000"/>
          <w:sz w:val="24"/>
          <w:szCs w:val="24"/>
          <w:lang w:bidi="ru-RU"/>
        </w:rPr>
        <w:lastRenderedPageBreak/>
        <w:t>казачьей культуры;</w:t>
      </w:r>
    </w:p>
    <w:p w:rsidR="00332D79" w:rsidRPr="0035787B" w:rsidRDefault="006A0AFE" w:rsidP="0035787B">
      <w:pPr>
        <w:pStyle w:val="a5"/>
        <w:widowControl w:val="0"/>
        <w:numPr>
          <w:ilvl w:val="1"/>
          <w:numId w:val="13"/>
        </w:numPr>
        <w:tabs>
          <w:tab w:val="left" w:pos="1276"/>
        </w:tabs>
        <w:spacing w:after="0"/>
        <w:ind w:left="0" w:firstLine="720"/>
        <w:jc w:val="both"/>
        <w:rPr>
          <w:rFonts w:ascii="Times New Roman" w:eastAsia="Times New Roman" w:hAnsi="Times New Roman" w:cs="Times New Roman"/>
          <w:color w:val="000000"/>
          <w:sz w:val="24"/>
          <w:szCs w:val="24"/>
          <w:lang w:bidi="ru-RU"/>
        </w:rPr>
      </w:pPr>
      <w:r w:rsidRPr="0035787B">
        <w:rPr>
          <w:rFonts w:ascii="Times New Roman" w:eastAsia="Times New Roman" w:hAnsi="Times New Roman" w:cs="Times New Roman"/>
          <w:color w:val="000000"/>
          <w:sz w:val="24"/>
          <w:szCs w:val="24"/>
          <w:lang w:bidi="ru-RU"/>
        </w:rPr>
        <w:t>участие в исследовании культурного наследия российского казачества как части российской и мировой культуры;</w:t>
      </w:r>
    </w:p>
    <w:p w:rsidR="00332D79" w:rsidRPr="0035787B" w:rsidRDefault="006A0AFE" w:rsidP="0035787B">
      <w:pPr>
        <w:pStyle w:val="a5"/>
        <w:widowControl w:val="0"/>
        <w:numPr>
          <w:ilvl w:val="1"/>
          <w:numId w:val="13"/>
        </w:numPr>
        <w:tabs>
          <w:tab w:val="left" w:pos="1276"/>
        </w:tabs>
        <w:spacing w:after="0"/>
        <w:ind w:left="0" w:firstLine="720"/>
        <w:jc w:val="both"/>
        <w:rPr>
          <w:rFonts w:ascii="Times New Roman" w:eastAsia="Times New Roman" w:hAnsi="Times New Roman" w:cs="Times New Roman"/>
          <w:color w:val="000000"/>
          <w:sz w:val="24"/>
          <w:szCs w:val="24"/>
          <w:lang w:bidi="ru-RU"/>
        </w:rPr>
      </w:pPr>
      <w:r w:rsidRPr="0035787B">
        <w:rPr>
          <w:rFonts w:ascii="Times New Roman" w:eastAsia="Times New Roman" w:hAnsi="Times New Roman" w:cs="Times New Roman"/>
          <w:color w:val="000000"/>
          <w:sz w:val="24"/>
          <w:szCs w:val="24"/>
          <w:lang w:bidi="ru-RU"/>
        </w:rPr>
        <w:t>организация культурных обменов, популяризация казачьей культуры</w:t>
      </w:r>
      <w:r w:rsidRPr="0035787B">
        <w:rPr>
          <w:rFonts w:ascii="Times New Roman" w:eastAsia="Times New Roman" w:hAnsi="Times New Roman" w:cs="Times New Roman"/>
          <w:sz w:val="24"/>
          <w:szCs w:val="24"/>
          <w:lang w:bidi="ru-RU"/>
        </w:rPr>
        <w:t xml:space="preserve">, сложившейся в </w:t>
      </w:r>
      <w:r w:rsidR="005106CC" w:rsidRPr="0035787B">
        <w:rPr>
          <w:rFonts w:ascii="Times New Roman" w:eastAsia="Times New Roman" w:hAnsi="Times New Roman" w:cs="Times New Roman"/>
          <w:color w:val="FF0000"/>
          <w:sz w:val="24"/>
          <w:szCs w:val="24"/>
          <w:lang w:bidi="ru-RU"/>
        </w:rPr>
        <w:t>название муниципальное образования</w:t>
      </w:r>
      <w:r w:rsidRPr="0035787B">
        <w:rPr>
          <w:rFonts w:ascii="Times New Roman" w:eastAsia="Times New Roman" w:hAnsi="Times New Roman" w:cs="Times New Roman"/>
          <w:sz w:val="24"/>
          <w:szCs w:val="24"/>
          <w:lang w:bidi="ru-RU"/>
        </w:rPr>
        <w:t xml:space="preserve">, </w:t>
      </w:r>
      <w:r w:rsidRPr="0035787B">
        <w:rPr>
          <w:rFonts w:ascii="Times New Roman" w:eastAsia="Times New Roman" w:hAnsi="Times New Roman" w:cs="Times New Roman"/>
          <w:color w:val="000000"/>
          <w:sz w:val="24"/>
          <w:szCs w:val="24"/>
          <w:lang w:bidi="ru-RU"/>
        </w:rPr>
        <w:t>за её пределами как неотъемлемой части российской культуры;</w:t>
      </w:r>
    </w:p>
    <w:p w:rsidR="006A0AFE" w:rsidRPr="0035787B" w:rsidRDefault="006A0AFE" w:rsidP="0035787B">
      <w:pPr>
        <w:pStyle w:val="a5"/>
        <w:widowControl w:val="0"/>
        <w:numPr>
          <w:ilvl w:val="1"/>
          <w:numId w:val="13"/>
        </w:numPr>
        <w:tabs>
          <w:tab w:val="left" w:pos="1276"/>
        </w:tabs>
        <w:ind w:left="0" w:firstLine="720"/>
        <w:jc w:val="both"/>
        <w:rPr>
          <w:rFonts w:ascii="Times New Roman" w:eastAsia="Times New Roman" w:hAnsi="Times New Roman" w:cs="Times New Roman"/>
          <w:color w:val="000000"/>
          <w:sz w:val="24"/>
          <w:szCs w:val="24"/>
          <w:lang w:bidi="ru-RU"/>
        </w:rPr>
      </w:pPr>
      <w:r w:rsidRPr="0035787B">
        <w:rPr>
          <w:rFonts w:ascii="Times New Roman" w:eastAsia="Times New Roman" w:hAnsi="Times New Roman" w:cs="Times New Roman"/>
          <w:color w:val="000000"/>
          <w:sz w:val="24"/>
          <w:szCs w:val="24"/>
          <w:lang w:bidi="ru-RU"/>
        </w:rPr>
        <w:t>иные виды деятельности, способствующие развитию творческого потенциала российского казачества.</w:t>
      </w:r>
    </w:p>
    <w:p w:rsidR="006A0AFE" w:rsidRPr="008B2179" w:rsidRDefault="006A0AFE" w:rsidP="001A5CEC">
      <w:pPr>
        <w:widowControl w:val="0"/>
        <w:tabs>
          <w:tab w:val="left" w:pos="240"/>
        </w:tabs>
        <w:spacing w:line="326" w:lineRule="exact"/>
        <w:jc w:val="center"/>
        <w:rPr>
          <w:rFonts w:ascii="Times New Roman" w:eastAsia="Times New Roman" w:hAnsi="Times New Roman" w:cs="Times New Roman"/>
          <w:b/>
          <w:color w:val="FF0000"/>
          <w:sz w:val="24"/>
          <w:szCs w:val="24"/>
          <w:lang w:bidi="ru-RU"/>
        </w:rPr>
      </w:pPr>
      <w:r w:rsidRPr="001E3E7C">
        <w:rPr>
          <w:rFonts w:ascii="Times New Roman" w:eastAsia="Times New Roman" w:hAnsi="Times New Roman" w:cs="Times New Roman"/>
          <w:b/>
          <w:sz w:val="24"/>
          <w:szCs w:val="24"/>
          <w:lang w:bidi="ru-RU"/>
        </w:rPr>
        <w:t xml:space="preserve">3. Взаимодействие с </w:t>
      </w:r>
      <w:r>
        <w:rPr>
          <w:rFonts w:ascii="Times New Roman" w:eastAsia="Times New Roman" w:hAnsi="Times New Roman" w:cs="Times New Roman"/>
          <w:b/>
          <w:sz w:val="24"/>
          <w:szCs w:val="24"/>
          <w:lang w:bidi="ru-RU"/>
        </w:rPr>
        <w:t xml:space="preserve">районными, </w:t>
      </w:r>
      <w:r w:rsidRPr="001E3E7C">
        <w:rPr>
          <w:rFonts w:ascii="Times New Roman" w:eastAsia="Times New Roman" w:hAnsi="Times New Roman" w:cs="Times New Roman"/>
          <w:b/>
          <w:sz w:val="24"/>
          <w:szCs w:val="24"/>
          <w:lang w:bidi="ru-RU"/>
        </w:rPr>
        <w:t xml:space="preserve">муниципальными </w:t>
      </w:r>
      <w:r>
        <w:rPr>
          <w:rFonts w:ascii="Times New Roman" w:eastAsia="Times New Roman" w:hAnsi="Times New Roman" w:cs="Times New Roman"/>
          <w:b/>
          <w:sz w:val="24"/>
          <w:szCs w:val="24"/>
          <w:lang w:bidi="ru-RU"/>
        </w:rPr>
        <w:t xml:space="preserve"> </w:t>
      </w:r>
      <w:r w:rsidRPr="002F74EC">
        <w:rPr>
          <w:rFonts w:ascii="Times New Roman" w:eastAsia="Times New Roman" w:hAnsi="Times New Roman" w:cs="Times New Roman"/>
          <w:b/>
          <w:sz w:val="24"/>
          <w:szCs w:val="24"/>
          <w:lang w:bidi="ru-RU"/>
        </w:rPr>
        <w:t>и региональными</w:t>
      </w:r>
      <w:r>
        <w:rPr>
          <w:rFonts w:ascii="Times New Roman" w:eastAsia="Times New Roman" w:hAnsi="Times New Roman" w:cs="Times New Roman"/>
          <w:b/>
          <w:sz w:val="24"/>
          <w:szCs w:val="24"/>
          <w:lang w:bidi="ru-RU"/>
        </w:rPr>
        <w:t xml:space="preserve"> центрами казачьей культуры</w:t>
      </w:r>
    </w:p>
    <w:p w:rsidR="003038BF" w:rsidRPr="00332D79" w:rsidRDefault="003038BF" w:rsidP="0035787B">
      <w:pPr>
        <w:pStyle w:val="a5"/>
        <w:numPr>
          <w:ilvl w:val="1"/>
          <w:numId w:val="9"/>
        </w:numPr>
        <w:tabs>
          <w:tab w:val="left" w:pos="1276"/>
        </w:tabs>
        <w:spacing w:after="0" w:line="240" w:lineRule="auto"/>
        <w:ind w:left="0" w:firstLine="709"/>
        <w:jc w:val="both"/>
        <w:rPr>
          <w:rFonts w:ascii="Times New Roman" w:eastAsia="Times New Roman" w:hAnsi="Times New Roman" w:cs="Times New Roman"/>
          <w:color w:val="000000"/>
          <w:sz w:val="24"/>
          <w:szCs w:val="24"/>
          <w:lang w:bidi="ru-RU"/>
        </w:rPr>
      </w:pPr>
      <w:r w:rsidRPr="00332D79">
        <w:rPr>
          <w:rFonts w:ascii="Times New Roman" w:eastAsia="Times New Roman" w:hAnsi="Times New Roman" w:cs="Times New Roman"/>
          <w:color w:val="000000"/>
          <w:sz w:val="24"/>
          <w:szCs w:val="24"/>
          <w:lang w:bidi="ru-RU"/>
        </w:rPr>
        <w:t xml:space="preserve">Взаимодействие ЦКК с РЦКК, </w:t>
      </w:r>
      <w:proofErr w:type="gramStart"/>
      <w:r w:rsidRPr="00332D79">
        <w:rPr>
          <w:rFonts w:ascii="Times New Roman" w:eastAsia="Times New Roman" w:hAnsi="Times New Roman" w:cs="Times New Roman"/>
          <w:color w:val="000000"/>
          <w:sz w:val="24"/>
          <w:szCs w:val="24"/>
          <w:lang w:bidi="ru-RU"/>
        </w:rPr>
        <w:t>районными</w:t>
      </w:r>
      <w:proofErr w:type="gramEnd"/>
      <w:r w:rsidRPr="00332D79">
        <w:rPr>
          <w:rFonts w:ascii="Times New Roman" w:eastAsia="Times New Roman" w:hAnsi="Times New Roman" w:cs="Times New Roman"/>
          <w:color w:val="000000"/>
          <w:sz w:val="24"/>
          <w:szCs w:val="24"/>
          <w:lang w:bidi="ru-RU"/>
        </w:rPr>
        <w:t xml:space="preserve">, муниципальными ЦКК организуется в целях: </w:t>
      </w:r>
    </w:p>
    <w:p w:rsidR="003038BF" w:rsidRPr="0035787B" w:rsidRDefault="003038BF" w:rsidP="0035787B">
      <w:pPr>
        <w:spacing w:after="0"/>
        <w:ind w:firstLine="709"/>
        <w:jc w:val="both"/>
        <w:rPr>
          <w:rFonts w:ascii="Times New Roman" w:hAnsi="Times New Roman" w:cs="Times New Roman"/>
          <w:sz w:val="24"/>
          <w:szCs w:val="24"/>
        </w:rPr>
      </w:pPr>
      <w:r w:rsidRPr="0035787B">
        <w:rPr>
          <w:rFonts w:ascii="Times New Roman" w:eastAsia="Times New Roman" w:hAnsi="Times New Roman" w:cs="Times New Roman"/>
          <w:color w:val="000000"/>
          <w:sz w:val="24"/>
          <w:szCs w:val="24"/>
          <w:lang w:bidi="ru-RU"/>
        </w:rPr>
        <w:t>о</w:t>
      </w:r>
      <w:r w:rsidRPr="0035787B">
        <w:rPr>
          <w:rFonts w:ascii="Times New Roman" w:hAnsi="Times New Roman" w:cs="Times New Roman"/>
          <w:sz w:val="24"/>
          <w:szCs w:val="24"/>
        </w:rPr>
        <w:t xml:space="preserve">беспечения деятельности казачества в </w:t>
      </w:r>
      <w:r w:rsidR="00B7412A" w:rsidRPr="0035787B">
        <w:rPr>
          <w:rFonts w:ascii="Times New Roman" w:hAnsi="Times New Roman" w:cs="Times New Roman"/>
          <w:color w:val="FF0000"/>
          <w:sz w:val="24"/>
          <w:szCs w:val="24"/>
        </w:rPr>
        <w:t>городское или сельское поселения</w:t>
      </w:r>
      <w:r w:rsidRPr="0035787B">
        <w:rPr>
          <w:rFonts w:ascii="Times New Roman" w:hAnsi="Times New Roman" w:cs="Times New Roman"/>
          <w:sz w:val="24"/>
          <w:szCs w:val="24"/>
        </w:rPr>
        <w:t>;</w:t>
      </w:r>
    </w:p>
    <w:p w:rsidR="003038BF" w:rsidRPr="0035787B" w:rsidRDefault="003038BF" w:rsidP="0035787B">
      <w:pPr>
        <w:tabs>
          <w:tab w:val="left" w:pos="1560"/>
        </w:tabs>
        <w:spacing w:after="0"/>
        <w:ind w:firstLine="709"/>
        <w:jc w:val="both"/>
        <w:rPr>
          <w:rFonts w:ascii="Times New Roman" w:hAnsi="Times New Roman" w:cs="Times New Roman"/>
          <w:sz w:val="24"/>
          <w:szCs w:val="24"/>
        </w:rPr>
      </w:pPr>
      <w:r w:rsidRPr="0035787B">
        <w:rPr>
          <w:rFonts w:ascii="Times New Roman" w:hAnsi="Times New Roman" w:cs="Times New Roman"/>
          <w:sz w:val="24"/>
          <w:szCs w:val="24"/>
        </w:rPr>
        <w:t xml:space="preserve">реализация культурной политики в сфере российского казачества, взаимодействие с органами исполнительной власти региона, органами местного самоуправления; </w:t>
      </w:r>
    </w:p>
    <w:p w:rsidR="003038BF" w:rsidRPr="0035787B" w:rsidRDefault="003038BF" w:rsidP="0035787B">
      <w:pPr>
        <w:tabs>
          <w:tab w:val="left" w:pos="1560"/>
        </w:tabs>
        <w:spacing w:after="0"/>
        <w:ind w:firstLine="709"/>
        <w:jc w:val="both"/>
        <w:rPr>
          <w:rFonts w:ascii="Times New Roman" w:hAnsi="Times New Roman" w:cs="Times New Roman"/>
          <w:sz w:val="24"/>
          <w:szCs w:val="24"/>
        </w:rPr>
      </w:pPr>
      <w:r w:rsidRPr="0035787B">
        <w:rPr>
          <w:rFonts w:ascii="Times New Roman" w:hAnsi="Times New Roman" w:cs="Times New Roman"/>
          <w:sz w:val="24"/>
          <w:szCs w:val="24"/>
        </w:rPr>
        <w:t xml:space="preserve">анализ результатов деятельности ЦКК, творческих казачьих коллективов, осуществляющих свою работу в </w:t>
      </w:r>
      <w:r w:rsidR="00B7412A" w:rsidRPr="0035787B">
        <w:rPr>
          <w:rFonts w:ascii="Times New Roman" w:hAnsi="Times New Roman" w:cs="Times New Roman"/>
          <w:color w:val="FF0000"/>
          <w:sz w:val="24"/>
          <w:szCs w:val="24"/>
        </w:rPr>
        <w:t>городское/сельское поселение</w:t>
      </w:r>
      <w:r w:rsidRPr="0035787B">
        <w:rPr>
          <w:rFonts w:ascii="Times New Roman" w:hAnsi="Times New Roman" w:cs="Times New Roman"/>
          <w:sz w:val="24"/>
          <w:szCs w:val="24"/>
        </w:rPr>
        <w:t>;</w:t>
      </w:r>
    </w:p>
    <w:p w:rsidR="003038BF" w:rsidRPr="0035787B" w:rsidRDefault="003038BF" w:rsidP="0035787B">
      <w:pPr>
        <w:tabs>
          <w:tab w:val="left" w:pos="1560"/>
        </w:tabs>
        <w:spacing w:after="0"/>
        <w:ind w:firstLine="709"/>
        <w:jc w:val="both"/>
        <w:rPr>
          <w:rFonts w:ascii="Times New Roman" w:hAnsi="Times New Roman" w:cs="Times New Roman"/>
          <w:sz w:val="24"/>
          <w:szCs w:val="24"/>
        </w:rPr>
      </w:pPr>
      <w:r w:rsidRPr="0035787B">
        <w:rPr>
          <w:rFonts w:ascii="Times New Roman" w:hAnsi="Times New Roman" w:cs="Times New Roman"/>
          <w:sz w:val="24"/>
          <w:szCs w:val="24"/>
        </w:rPr>
        <w:t>организация и проведение мероприятий в сфере казачьей культуры, методическая помощь муниципальным центрам;</w:t>
      </w:r>
    </w:p>
    <w:p w:rsidR="003038BF" w:rsidRPr="0035787B" w:rsidRDefault="003038BF" w:rsidP="0035787B">
      <w:pPr>
        <w:tabs>
          <w:tab w:val="left" w:pos="1560"/>
        </w:tabs>
        <w:spacing w:after="0"/>
        <w:ind w:firstLine="709"/>
        <w:jc w:val="both"/>
        <w:rPr>
          <w:rFonts w:ascii="Times New Roman" w:eastAsia="Times New Roman" w:hAnsi="Times New Roman" w:cs="Times New Roman"/>
          <w:color w:val="FF0000"/>
          <w:sz w:val="24"/>
          <w:szCs w:val="24"/>
          <w:lang w:bidi="ru-RU"/>
        </w:rPr>
      </w:pPr>
      <w:r w:rsidRPr="0035787B">
        <w:rPr>
          <w:rFonts w:ascii="Times New Roman" w:hAnsi="Times New Roman" w:cs="Times New Roman"/>
          <w:sz w:val="24"/>
          <w:szCs w:val="24"/>
        </w:rPr>
        <w:t>работа с личным составом войсковых казачьих обществ, казачьими общественными организациями и объединениями казаков, взаимодействие с РЦКК;</w:t>
      </w:r>
    </w:p>
    <w:p w:rsidR="003038BF" w:rsidRPr="0035787B" w:rsidRDefault="003038BF" w:rsidP="0035787B">
      <w:pPr>
        <w:widowControl w:val="0"/>
        <w:tabs>
          <w:tab w:val="left" w:pos="788"/>
          <w:tab w:val="left" w:pos="1560"/>
        </w:tabs>
        <w:spacing w:after="0"/>
        <w:ind w:firstLine="709"/>
        <w:jc w:val="both"/>
        <w:rPr>
          <w:rFonts w:ascii="Times New Roman" w:eastAsia="Times New Roman" w:hAnsi="Times New Roman" w:cs="Times New Roman"/>
          <w:color w:val="000000"/>
          <w:sz w:val="24"/>
          <w:szCs w:val="24"/>
          <w:lang w:bidi="ru-RU"/>
        </w:rPr>
      </w:pPr>
      <w:r w:rsidRPr="0035787B">
        <w:rPr>
          <w:rFonts w:ascii="Times New Roman" w:eastAsia="Times New Roman" w:hAnsi="Times New Roman" w:cs="Times New Roman"/>
          <w:color w:val="000000"/>
          <w:sz w:val="24"/>
          <w:szCs w:val="24"/>
          <w:lang w:bidi="ru-RU"/>
        </w:rPr>
        <w:t xml:space="preserve">увеличения доли казачьих проектов в сфере культурно-досуговой деятельности </w:t>
      </w:r>
      <w:r w:rsidRPr="0035787B">
        <w:rPr>
          <w:rFonts w:ascii="Times New Roman" w:hAnsi="Times New Roman" w:cs="Times New Roman"/>
          <w:color w:val="FF0000"/>
          <w:sz w:val="24"/>
          <w:szCs w:val="24"/>
        </w:rPr>
        <w:t>название организации, на базе которой действует ЦКК</w:t>
      </w:r>
      <w:r w:rsidRPr="0035787B">
        <w:rPr>
          <w:rFonts w:ascii="Times New Roman" w:eastAsia="Times New Roman" w:hAnsi="Times New Roman" w:cs="Times New Roman"/>
          <w:color w:val="000000"/>
          <w:sz w:val="24"/>
          <w:szCs w:val="24"/>
          <w:lang w:bidi="ru-RU"/>
        </w:rPr>
        <w:t>;</w:t>
      </w:r>
    </w:p>
    <w:p w:rsidR="003038BF" w:rsidRPr="0035787B" w:rsidRDefault="003038BF" w:rsidP="0035787B">
      <w:pPr>
        <w:widowControl w:val="0"/>
        <w:tabs>
          <w:tab w:val="left" w:pos="793"/>
          <w:tab w:val="left" w:pos="1560"/>
        </w:tabs>
        <w:spacing w:after="0"/>
        <w:ind w:firstLine="709"/>
        <w:jc w:val="both"/>
        <w:rPr>
          <w:rFonts w:ascii="Times New Roman" w:eastAsia="Times New Roman" w:hAnsi="Times New Roman" w:cs="Times New Roman"/>
          <w:color w:val="000000"/>
          <w:sz w:val="24"/>
          <w:szCs w:val="24"/>
          <w:lang w:bidi="ru-RU"/>
        </w:rPr>
      </w:pPr>
      <w:r w:rsidRPr="0035787B">
        <w:rPr>
          <w:rFonts w:ascii="Times New Roman" w:eastAsia="Times New Roman" w:hAnsi="Times New Roman" w:cs="Times New Roman"/>
          <w:color w:val="000000"/>
          <w:sz w:val="24"/>
          <w:szCs w:val="24"/>
          <w:lang w:bidi="ru-RU"/>
        </w:rPr>
        <w:t xml:space="preserve">приобщения жителей </w:t>
      </w:r>
      <w:r w:rsidRPr="0035787B">
        <w:rPr>
          <w:rFonts w:ascii="Times New Roman" w:eastAsia="Times New Roman" w:hAnsi="Times New Roman" w:cs="Times New Roman"/>
          <w:color w:val="FF0000"/>
          <w:sz w:val="24"/>
          <w:szCs w:val="24"/>
          <w:lang w:bidi="ru-RU"/>
        </w:rPr>
        <w:t>название муниципального образования</w:t>
      </w:r>
      <w:r w:rsidRPr="0035787B">
        <w:rPr>
          <w:rFonts w:ascii="Times New Roman" w:eastAsia="Times New Roman" w:hAnsi="Times New Roman" w:cs="Times New Roman"/>
          <w:color w:val="000000"/>
          <w:sz w:val="24"/>
          <w:szCs w:val="24"/>
          <w:lang w:bidi="ru-RU"/>
        </w:rPr>
        <w:t xml:space="preserve"> к достижениям самобытной казачьей культуры;</w:t>
      </w:r>
    </w:p>
    <w:p w:rsidR="003038BF" w:rsidRPr="0035787B" w:rsidRDefault="003038BF" w:rsidP="0035787B">
      <w:pPr>
        <w:widowControl w:val="0"/>
        <w:tabs>
          <w:tab w:val="left" w:pos="783"/>
          <w:tab w:val="left" w:pos="1560"/>
        </w:tabs>
        <w:spacing w:after="0"/>
        <w:ind w:firstLine="709"/>
        <w:jc w:val="both"/>
        <w:rPr>
          <w:rFonts w:ascii="Times New Roman" w:eastAsia="Times New Roman" w:hAnsi="Times New Roman" w:cs="Times New Roman"/>
          <w:color w:val="000000"/>
          <w:sz w:val="24"/>
          <w:szCs w:val="24"/>
          <w:lang w:bidi="ru-RU"/>
        </w:rPr>
      </w:pPr>
      <w:r w:rsidRPr="0035787B">
        <w:rPr>
          <w:rFonts w:ascii="Times New Roman" w:eastAsia="Times New Roman" w:hAnsi="Times New Roman" w:cs="Times New Roman"/>
          <w:color w:val="000000"/>
          <w:sz w:val="24"/>
          <w:szCs w:val="24"/>
          <w:lang w:bidi="ru-RU"/>
        </w:rPr>
        <w:t xml:space="preserve">возрождения российского казачества на территории </w:t>
      </w:r>
      <w:r w:rsidRPr="0035787B">
        <w:rPr>
          <w:rFonts w:ascii="Times New Roman" w:eastAsia="Times New Roman" w:hAnsi="Times New Roman" w:cs="Times New Roman"/>
          <w:color w:val="FF0000"/>
          <w:sz w:val="24"/>
          <w:szCs w:val="24"/>
          <w:lang w:bidi="ru-RU"/>
        </w:rPr>
        <w:t>название муниципального образования</w:t>
      </w:r>
      <w:r w:rsidRPr="0035787B">
        <w:rPr>
          <w:rFonts w:ascii="Times New Roman" w:eastAsia="Times New Roman" w:hAnsi="Times New Roman" w:cs="Times New Roman"/>
          <w:color w:val="000000"/>
          <w:sz w:val="24"/>
          <w:szCs w:val="24"/>
          <w:lang w:bidi="ru-RU"/>
        </w:rPr>
        <w:t>, сохранения его традиционных образа жизни, форм хозяйствования и самобытной культуры и популяризации.</w:t>
      </w:r>
    </w:p>
    <w:p w:rsidR="003038BF" w:rsidRPr="00332D79" w:rsidRDefault="003038BF" w:rsidP="0035787B">
      <w:pPr>
        <w:pStyle w:val="a5"/>
        <w:widowControl w:val="0"/>
        <w:numPr>
          <w:ilvl w:val="1"/>
          <w:numId w:val="9"/>
        </w:numPr>
        <w:tabs>
          <w:tab w:val="left" w:pos="783"/>
          <w:tab w:val="left" w:pos="1276"/>
        </w:tabs>
        <w:spacing w:after="0"/>
        <w:ind w:left="0" w:firstLine="709"/>
        <w:jc w:val="both"/>
        <w:rPr>
          <w:rFonts w:ascii="Times New Roman" w:eastAsia="Times New Roman" w:hAnsi="Times New Roman" w:cs="Times New Roman"/>
          <w:color w:val="000000"/>
          <w:sz w:val="24"/>
          <w:szCs w:val="24"/>
          <w:lang w:bidi="ru-RU"/>
        </w:rPr>
      </w:pPr>
      <w:r w:rsidRPr="00332D79">
        <w:rPr>
          <w:rFonts w:ascii="Times New Roman" w:eastAsia="Times New Roman" w:hAnsi="Times New Roman" w:cs="Times New Roman"/>
          <w:color w:val="000000"/>
          <w:sz w:val="24"/>
          <w:szCs w:val="24"/>
          <w:lang w:bidi="ru-RU"/>
        </w:rPr>
        <w:t xml:space="preserve">Взаимодействие с </w:t>
      </w:r>
      <w:r w:rsidR="002103DA" w:rsidRPr="00332D79">
        <w:rPr>
          <w:rFonts w:ascii="Times New Roman" w:eastAsia="Times New Roman" w:hAnsi="Times New Roman" w:cs="Times New Roman"/>
          <w:color w:val="000000"/>
          <w:sz w:val="24"/>
          <w:szCs w:val="24"/>
          <w:lang w:bidi="ru-RU"/>
        </w:rPr>
        <w:t xml:space="preserve">РЦКК, </w:t>
      </w:r>
      <w:r w:rsidRPr="00332D79">
        <w:rPr>
          <w:rFonts w:ascii="Times New Roman" w:eastAsia="Times New Roman" w:hAnsi="Times New Roman" w:cs="Times New Roman"/>
          <w:color w:val="000000"/>
          <w:sz w:val="24"/>
          <w:szCs w:val="24"/>
          <w:lang w:bidi="ru-RU"/>
        </w:rPr>
        <w:t xml:space="preserve">районными, муниципальными центрами казачьей культуры при необходимости оформляется договорами о сотрудничестве (о совместной деятельности, о проведении совместных мероприятий). </w:t>
      </w:r>
    </w:p>
    <w:p w:rsidR="003038BF" w:rsidRPr="0035787B" w:rsidRDefault="003038BF" w:rsidP="0035787B">
      <w:pPr>
        <w:pStyle w:val="a5"/>
        <w:widowControl w:val="0"/>
        <w:numPr>
          <w:ilvl w:val="1"/>
          <w:numId w:val="9"/>
        </w:numPr>
        <w:tabs>
          <w:tab w:val="left" w:pos="783"/>
          <w:tab w:val="left" w:pos="1276"/>
          <w:tab w:val="left" w:pos="1560"/>
        </w:tabs>
        <w:spacing w:after="0"/>
        <w:ind w:left="0" w:firstLine="709"/>
        <w:jc w:val="both"/>
        <w:rPr>
          <w:rFonts w:ascii="Times New Roman" w:eastAsia="Times New Roman" w:hAnsi="Times New Roman" w:cs="Times New Roman"/>
          <w:color w:val="FF0000"/>
          <w:sz w:val="24"/>
          <w:szCs w:val="24"/>
          <w:lang w:bidi="ru-RU"/>
        </w:rPr>
      </w:pPr>
      <w:r w:rsidRPr="0035787B">
        <w:rPr>
          <w:rFonts w:ascii="Times New Roman" w:eastAsia="Times New Roman" w:hAnsi="Times New Roman" w:cs="Times New Roman"/>
          <w:color w:val="000000"/>
          <w:sz w:val="24"/>
          <w:szCs w:val="24"/>
          <w:lang w:bidi="ru-RU"/>
        </w:rPr>
        <w:t xml:space="preserve">От имени ЦКК договоры заключает руководитель </w:t>
      </w:r>
      <w:r w:rsidRPr="0035787B">
        <w:rPr>
          <w:rFonts w:ascii="Times New Roman" w:eastAsia="Times New Roman" w:hAnsi="Times New Roman" w:cs="Times New Roman"/>
          <w:color w:val="FF0000"/>
          <w:sz w:val="24"/>
          <w:szCs w:val="24"/>
          <w:lang w:bidi="ru-RU"/>
        </w:rPr>
        <w:t>название организации, на базе которой действует ЦКК.</w:t>
      </w:r>
    </w:p>
    <w:p w:rsidR="006A0AFE" w:rsidRDefault="006A0AFE" w:rsidP="007C54BB">
      <w:pPr>
        <w:pStyle w:val="a5"/>
        <w:widowControl w:val="0"/>
        <w:numPr>
          <w:ilvl w:val="0"/>
          <w:numId w:val="9"/>
        </w:numPr>
        <w:tabs>
          <w:tab w:val="left" w:pos="783"/>
          <w:tab w:val="left" w:pos="1560"/>
        </w:tabs>
        <w:spacing w:after="0"/>
        <w:ind w:left="0" w:firstLine="709"/>
        <w:jc w:val="center"/>
        <w:rPr>
          <w:rFonts w:ascii="Times New Roman" w:hAnsi="Times New Roman" w:cs="Times New Roman"/>
          <w:b/>
          <w:sz w:val="24"/>
          <w:szCs w:val="24"/>
          <w:lang w:bidi="ru-RU"/>
        </w:rPr>
      </w:pPr>
      <w:r w:rsidRPr="00332D79">
        <w:rPr>
          <w:rFonts w:ascii="Times New Roman" w:hAnsi="Times New Roman" w:cs="Times New Roman"/>
          <w:b/>
          <w:sz w:val="24"/>
          <w:szCs w:val="24"/>
          <w:lang w:bidi="ru-RU"/>
        </w:rPr>
        <w:t>Структура ЦКК</w:t>
      </w:r>
    </w:p>
    <w:p w:rsidR="007C54BB" w:rsidRPr="00332D79" w:rsidRDefault="007C54BB" w:rsidP="007C54BB">
      <w:pPr>
        <w:pStyle w:val="a5"/>
        <w:widowControl w:val="0"/>
        <w:tabs>
          <w:tab w:val="left" w:pos="783"/>
          <w:tab w:val="left" w:pos="1560"/>
        </w:tabs>
        <w:spacing w:after="0"/>
        <w:ind w:left="709"/>
        <w:rPr>
          <w:rFonts w:ascii="Times New Roman" w:hAnsi="Times New Roman" w:cs="Times New Roman"/>
          <w:b/>
          <w:sz w:val="24"/>
          <w:szCs w:val="24"/>
          <w:lang w:bidi="ru-RU"/>
        </w:rPr>
      </w:pPr>
    </w:p>
    <w:p w:rsidR="00332D79" w:rsidRDefault="006A0AFE" w:rsidP="0035787B">
      <w:pPr>
        <w:pStyle w:val="a5"/>
        <w:widowControl w:val="0"/>
        <w:numPr>
          <w:ilvl w:val="1"/>
          <w:numId w:val="9"/>
        </w:numPr>
        <w:tabs>
          <w:tab w:val="left" w:pos="240"/>
          <w:tab w:val="left" w:pos="1276"/>
        </w:tabs>
        <w:spacing w:after="0"/>
        <w:ind w:left="0" w:firstLine="709"/>
        <w:jc w:val="both"/>
        <w:rPr>
          <w:rFonts w:ascii="Times New Roman" w:eastAsia="Times New Roman" w:hAnsi="Times New Roman" w:cs="Times New Roman"/>
          <w:color w:val="000000"/>
          <w:sz w:val="24"/>
          <w:szCs w:val="24"/>
          <w:lang w:bidi="ru-RU"/>
        </w:rPr>
      </w:pPr>
      <w:bookmarkStart w:id="0" w:name="_GoBack"/>
      <w:r w:rsidRPr="00332D79">
        <w:rPr>
          <w:rFonts w:ascii="Times New Roman" w:eastAsia="Times New Roman" w:hAnsi="Times New Roman" w:cs="Times New Roman"/>
          <w:color w:val="000000"/>
          <w:sz w:val="24"/>
          <w:szCs w:val="24"/>
          <w:lang w:bidi="ru-RU"/>
        </w:rPr>
        <w:t xml:space="preserve">Структура ЦКК определяется структурой сектора «Районный центр казачьей культуры» отдела </w:t>
      </w:r>
      <w:r w:rsidRPr="00332D79">
        <w:rPr>
          <w:rFonts w:ascii="Times New Roman" w:hAnsi="Times New Roman" w:cs="Times New Roman"/>
          <w:color w:val="FF0000"/>
          <w:sz w:val="24"/>
          <w:szCs w:val="24"/>
        </w:rPr>
        <w:t>название организации, на базе которой действует ЦКК (сокращение)</w:t>
      </w:r>
      <w:r w:rsidRPr="00332D79">
        <w:rPr>
          <w:rFonts w:ascii="Times New Roman" w:eastAsia="Times New Roman" w:hAnsi="Times New Roman" w:cs="Times New Roman"/>
          <w:color w:val="000000"/>
          <w:sz w:val="24"/>
          <w:szCs w:val="24"/>
          <w:lang w:bidi="ru-RU"/>
        </w:rPr>
        <w:t>.</w:t>
      </w:r>
    </w:p>
    <w:p w:rsidR="00332D79" w:rsidRDefault="006A0AFE" w:rsidP="0035787B">
      <w:pPr>
        <w:pStyle w:val="a5"/>
        <w:widowControl w:val="0"/>
        <w:numPr>
          <w:ilvl w:val="1"/>
          <w:numId w:val="9"/>
        </w:numPr>
        <w:tabs>
          <w:tab w:val="left" w:pos="240"/>
          <w:tab w:val="left" w:pos="1276"/>
        </w:tabs>
        <w:spacing w:after="0"/>
        <w:ind w:left="0" w:firstLine="709"/>
        <w:jc w:val="both"/>
        <w:rPr>
          <w:rFonts w:ascii="Times New Roman" w:eastAsia="Times New Roman" w:hAnsi="Times New Roman" w:cs="Times New Roman"/>
          <w:color w:val="000000"/>
          <w:sz w:val="24"/>
          <w:szCs w:val="24"/>
          <w:lang w:bidi="ru-RU"/>
        </w:rPr>
      </w:pPr>
      <w:r w:rsidRPr="00332D79">
        <w:rPr>
          <w:rFonts w:ascii="Times New Roman" w:eastAsia="Times New Roman" w:hAnsi="Times New Roman" w:cs="Times New Roman"/>
          <w:color w:val="000000"/>
          <w:sz w:val="24"/>
          <w:szCs w:val="24"/>
          <w:lang w:bidi="ru-RU"/>
        </w:rPr>
        <w:t xml:space="preserve">Руководителем ЦКК является работник </w:t>
      </w:r>
      <w:r w:rsidRPr="00332D79">
        <w:rPr>
          <w:rFonts w:ascii="Times New Roman" w:hAnsi="Times New Roman" w:cs="Times New Roman"/>
          <w:color w:val="FF0000"/>
          <w:sz w:val="24"/>
          <w:szCs w:val="24"/>
        </w:rPr>
        <w:t>название организации, на базе которой действует ЦКК (сокращение)</w:t>
      </w:r>
      <w:r w:rsidRPr="00332D79">
        <w:rPr>
          <w:rFonts w:ascii="Times New Roman" w:eastAsia="Times New Roman" w:hAnsi="Times New Roman" w:cs="Times New Roman"/>
          <w:color w:val="000000"/>
          <w:sz w:val="24"/>
          <w:szCs w:val="24"/>
          <w:lang w:bidi="ru-RU"/>
        </w:rPr>
        <w:t xml:space="preserve">  по должности </w:t>
      </w:r>
      <w:r w:rsidRPr="00332D79">
        <w:rPr>
          <w:rFonts w:ascii="Times New Roman" w:eastAsia="Times New Roman" w:hAnsi="Times New Roman" w:cs="Times New Roman"/>
          <w:color w:val="FF0000"/>
          <w:sz w:val="24"/>
          <w:szCs w:val="24"/>
          <w:lang w:bidi="ru-RU"/>
        </w:rPr>
        <w:t>__________.</w:t>
      </w:r>
      <w:r w:rsidRPr="00332D79">
        <w:rPr>
          <w:rFonts w:ascii="Times New Roman" w:eastAsia="Times New Roman" w:hAnsi="Times New Roman" w:cs="Times New Roman"/>
          <w:color w:val="000000"/>
          <w:sz w:val="24"/>
          <w:szCs w:val="24"/>
          <w:lang w:bidi="ru-RU"/>
        </w:rPr>
        <w:tab/>
      </w:r>
    </w:p>
    <w:p w:rsidR="006A0AFE" w:rsidRPr="00332D79" w:rsidRDefault="006A0AFE" w:rsidP="0035787B">
      <w:pPr>
        <w:pStyle w:val="a5"/>
        <w:widowControl w:val="0"/>
        <w:numPr>
          <w:ilvl w:val="1"/>
          <w:numId w:val="9"/>
        </w:numPr>
        <w:tabs>
          <w:tab w:val="left" w:pos="240"/>
          <w:tab w:val="left" w:pos="1276"/>
        </w:tabs>
        <w:spacing w:after="0"/>
        <w:ind w:left="0" w:firstLine="709"/>
        <w:jc w:val="both"/>
        <w:rPr>
          <w:rFonts w:ascii="Times New Roman" w:eastAsia="Times New Roman" w:hAnsi="Times New Roman" w:cs="Times New Roman"/>
          <w:color w:val="000000"/>
          <w:sz w:val="24"/>
          <w:szCs w:val="24"/>
          <w:lang w:bidi="ru-RU"/>
        </w:rPr>
      </w:pPr>
      <w:r w:rsidRPr="00332D79">
        <w:rPr>
          <w:rFonts w:ascii="Times New Roman" w:eastAsia="Times New Roman" w:hAnsi="Times New Roman" w:cs="Times New Roman"/>
          <w:color w:val="000000"/>
          <w:sz w:val="24"/>
          <w:szCs w:val="24"/>
          <w:lang w:bidi="ru-RU"/>
        </w:rPr>
        <w:t>Сотрудниками ЦКК являются:</w:t>
      </w:r>
      <w:r w:rsidRPr="00332D79">
        <w:rPr>
          <w:rFonts w:ascii="Times New Roman" w:eastAsia="Times New Roman" w:hAnsi="Times New Roman" w:cs="Times New Roman"/>
          <w:color w:val="000000"/>
          <w:sz w:val="24"/>
          <w:szCs w:val="24"/>
          <w:lang w:bidi="ru-RU"/>
        </w:rPr>
        <w:tab/>
      </w:r>
      <w:r w:rsidRPr="00332D79">
        <w:rPr>
          <w:rFonts w:ascii="Times New Roman" w:eastAsia="Times New Roman" w:hAnsi="Times New Roman" w:cs="Times New Roman"/>
          <w:color w:val="000000"/>
          <w:sz w:val="24"/>
          <w:szCs w:val="24"/>
          <w:lang w:bidi="ru-RU"/>
        </w:rPr>
        <w:tab/>
      </w:r>
    </w:p>
    <w:p w:rsidR="006A0AFE" w:rsidRPr="00332D79" w:rsidRDefault="006A0AFE" w:rsidP="0035787B">
      <w:pPr>
        <w:pStyle w:val="a5"/>
        <w:widowControl w:val="0"/>
        <w:tabs>
          <w:tab w:val="left" w:pos="240"/>
          <w:tab w:val="left" w:pos="1276"/>
        </w:tabs>
        <w:spacing w:after="0"/>
        <w:ind w:left="709"/>
        <w:jc w:val="both"/>
        <w:rPr>
          <w:rFonts w:ascii="Times New Roman" w:eastAsia="Times New Roman" w:hAnsi="Times New Roman" w:cs="Times New Roman"/>
          <w:color w:val="FF0000"/>
          <w:sz w:val="24"/>
          <w:szCs w:val="24"/>
          <w:lang w:bidi="ru-RU"/>
        </w:rPr>
      </w:pPr>
      <w:r w:rsidRPr="00332D79">
        <w:rPr>
          <w:rFonts w:ascii="Times New Roman" w:eastAsia="Times New Roman" w:hAnsi="Times New Roman" w:cs="Times New Roman"/>
          <w:color w:val="FF0000"/>
          <w:sz w:val="24"/>
          <w:szCs w:val="24"/>
          <w:lang w:bidi="ru-RU"/>
        </w:rPr>
        <w:t xml:space="preserve">Перечисление </w:t>
      </w:r>
      <w:bookmarkEnd w:id="0"/>
      <w:r w:rsidRPr="00332D79">
        <w:rPr>
          <w:rFonts w:ascii="Times New Roman" w:eastAsia="Times New Roman" w:hAnsi="Times New Roman" w:cs="Times New Roman"/>
          <w:color w:val="FF0000"/>
          <w:sz w:val="24"/>
          <w:szCs w:val="24"/>
          <w:lang w:bidi="ru-RU"/>
        </w:rPr>
        <w:t>должностей  сотрудников ЦКК</w:t>
      </w:r>
    </w:p>
    <w:p w:rsidR="00DF0B71" w:rsidRDefault="00DF0B71" w:rsidP="00DF0B71">
      <w:pPr>
        <w:tabs>
          <w:tab w:val="left" w:pos="240"/>
          <w:tab w:val="left" w:pos="1560"/>
        </w:tabs>
        <w:spacing w:after="0"/>
        <w:jc w:val="both"/>
        <w:rPr>
          <w:rFonts w:ascii="Times New Roman" w:hAnsi="Times New Roman" w:cs="Times New Roman"/>
          <w:sz w:val="24"/>
          <w:szCs w:val="24"/>
          <w:lang w:bidi="ru-RU"/>
        </w:rPr>
      </w:pPr>
    </w:p>
    <w:p w:rsidR="007C54BB" w:rsidRDefault="006A0AFE" w:rsidP="0035787B">
      <w:pPr>
        <w:pStyle w:val="a5"/>
        <w:numPr>
          <w:ilvl w:val="1"/>
          <w:numId w:val="9"/>
        </w:numPr>
        <w:tabs>
          <w:tab w:val="left" w:pos="240"/>
          <w:tab w:val="left" w:pos="1276"/>
        </w:tabs>
        <w:spacing w:after="0"/>
        <w:ind w:left="0" w:firstLine="709"/>
        <w:jc w:val="both"/>
        <w:rPr>
          <w:rFonts w:ascii="Times New Roman" w:hAnsi="Times New Roman" w:cs="Times New Roman"/>
          <w:sz w:val="24"/>
          <w:szCs w:val="24"/>
          <w:lang w:bidi="ru-RU"/>
        </w:rPr>
      </w:pPr>
      <w:r w:rsidRPr="00DF0B71">
        <w:rPr>
          <w:rFonts w:ascii="Times New Roman" w:hAnsi="Times New Roman" w:cs="Times New Roman"/>
          <w:sz w:val="24"/>
          <w:szCs w:val="24"/>
          <w:lang w:bidi="ru-RU"/>
        </w:rPr>
        <w:t xml:space="preserve">Руководитель ЦКК самостоятельно распределяет поручения между сотрудниками ЦКК. </w:t>
      </w:r>
    </w:p>
    <w:p w:rsidR="007C54BB" w:rsidRPr="007C54BB" w:rsidRDefault="006A0AFE" w:rsidP="0035787B">
      <w:pPr>
        <w:pStyle w:val="a5"/>
        <w:numPr>
          <w:ilvl w:val="1"/>
          <w:numId w:val="9"/>
        </w:numPr>
        <w:tabs>
          <w:tab w:val="left" w:pos="240"/>
          <w:tab w:val="left" w:pos="1276"/>
        </w:tabs>
        <w:spacing w:after="0"/>
        <w:ind w:left="0" w:firstLine="709"/>
        <w:jc w:val="both"/>
        <w:rPr>
          <w:rFonts w:ascii="Times New Roman" w:hAnsi="Times New Roman" w:cs="Times New Roman"/>
          <w:sz w:val="24"/>
          <w:szCs w:val="24"/>
          <w:lang w:bidi="ru-RU"/>
        </w:rPr>
      </w:pPr>
      <w:r w:rsidRPr="007C54BB">
        <w:rPr>
          <w:rFonts w:ascii="Times New Roman" w:hAnsi="Times New Roman" w:cs="Times New Roman"/>
          <w:sz w:val="24"/>
          <w:szCs w:val="24"/>
          <w:lang w:bidi="ru-RU"/>
        </w:rPr>
        <w:lastRenderedPageBreak/>
        <w:t xml:space="preserve">Руководитель ЦКК по занимаемой должности подчиняется </w:t>
      </w:r>
      <w:r w:rsidRPr="007C54BB">
        <w:rPr>
          <w:rFonts w:ascii="Times New Roman" w:hAnsi="Times New Roman" w:cs="Times New Roman"/>
          <w:color w:val="FF0000"/>
          <w:sz w:val="24"/>
          <w:szCs w:val="24"/>
          <w:lang w:bidi="ru-RU"/>
        </w:rPr>
        <w:t>указать должности.</w:t>
      </w:r>
    </w:p>
    <w:p w:rsidR="006A0AFE" w:rsidRPr="007C54BB" w:rsidRDefault="006A0AFE" w:rsidP="0035787B">
      <w:pPr>
        <w:pStyle w:val="a5"/>
        <w:numPr>
          <w:ilvl w:val="1"/>
          <w:numId w:val="9"/>
        </w:numPr>
        <w:tabs>
          <w:tab w:val="left" w:pos="240"/>
          <w:tab w:val="left" w:pos="1276"/>
        </w:tabs>
        <w:spacing w:after="0"/>
        <w:ind w:left="0" w:firstLine="709"/>
        <w:jc w:val="both"/>
        <w:rPr>
          <w:rFonts w:ascii="Times New Roman" w:hAnsi="Times New Roman" w:cs="Times New Roman"/>
          <w:sz w:val="24"/>
          <w:szCs w:val="24"/>
          <w:lang w:bidi="ru-RU"/>
        </w:rPr>
      </w:pPr>
      <w:r w:rsidRPr="007C54BB">
        <w:rPr>
          <w:rFonts w:ascii="Times New Roman" w:eastAsia="Times New Roman" w:hAnsi="Times New Roman" w:cs="Times New Roman"/>
          <w:color w:val="000000"/>
          <w:sz w:val="24"/>
          <w:szCs w:val="24"/>
          <w:lang w:bidi="ru-RU"/>
        </w:rPr>
        <w:t xml:space="preserve">Руководитель ЦКК официально действует от имени </w:t>
      </w:r>
      <w:r w:rsidRPr="007C54BB">
        <w:rPr>
          <w:rFonts w:ascii="Times New Roman" w:hAnsi="Times New Roman" w:cs="Times New Roman"/>
          <w:color w:val="FF0000"/>
          <w:sz w:val="24"/>
          <w:szCs w:val="24"/>
        </w:rPr>
        <w:t>название организации, на базе которой действует ЦКК (сокращение)</w:t>
      </w:r>
      <w:r w:rsidRPr="007C54BB">
        <w:rPr>
          <w:rFonts w:ascii="Times New Roman" w:eastAsia="Times New Roman" w:hAnsi="Times New Roman" w:cs="Times New Roman"/>
          <w:color w:val="000000"/>
          <w:sz w:val="24"/>
          <w:szCs w:val="24"/>
          <w:lang w:bidi="ru-RU"/>
        </w:rPr>
        <w:t xml:space="preserve"> только по поручению директора/руководителя</w:t>
      </w:r>
      <w:r w:rsidRPr="007C54BB">
        <w:rPr>
          <w:rFonts w:ascii="Times New Roman" w:hAnsi="Times New Roman" w:cs="Times New Roman"/>
          <w:color w:val="FF0000"/>
          <w:sz w:val="24"/>
          <w:szCs w:val="24"/>
        </w:rPr>
        <w:t xml:space="preserve"> название организации, на базе которой действует ЦКК (сокращение)</w:t>
      </w:r>
      <w:r w:rsidRPr="007C54BB">
        <w:rPr>
          <w:rFonts w:ascii="Times New Roman" w:eastAsia="Times New Roman" w:hAnsi="Times New Roman" w:cs="Times New Roman"/>
          <w:color w:val="FF0000"/>
          <w:sz w:val="24"/>
          <w:szCs w:val="24"/>
          <w:lang w:bidi="ru-RU"/>
        </w:rPr>
        <w:t>.</w:t>
      </w:r>
    </w:p>
    <w:p w:rsidR="006A0AFE" w:rsidRDefault="006A0AFE" w:rsidP="0035787B">
      <w:pPr>
        <w:pStyle w:val="a5"/>
        <w:widowControl w:val="0"/>
        <w:numPr>
          <w:ilvl w:val="1"/>
          <w:numId w:val="9"/>
        </w:numPr>
        <w:tabs>
          <w:tab w:val="left" w:pos="240"/>
          <w:tab w:val="left" w:pos="1276"/>
        </w:tabs>
        <w:spacing w:after="0"/>
        <w:ind w:left="0" w:firstLine="709"/>
        <w:jc w:val="both"/>
        <w:rPr>
          <w:rFonts w:ascii="Times New Roman" w:eastAsia="Times New Roman" w:hAnsi="Times New Roman" w:cs="Times New Roman"/>
          <w:color w:val="000000"/>
          <w:sz w:val="24"/>
          <w:szCs w:val="24"/>
          <w:lang w:bidi="ru-RU"/>
        </w:rPr>
      </w:pPr>
      <w:r w:rsidRPr="00DF0B71">
        <w:rPr>
          <w:rFonts w:ascii="Times New Roman" w:eastAsia="Times New Roman" w:hAnsi="Times New Roman" w:cs="Times New Roman"/>
          <w:color w:val="000000"/>
          <w:sz w:val="24"/>
          <w:szCs w:val="24"/>
          <w:lang w:bidi="ru-RU"/>
        </w:rPr>
        <w:t xml:space="preserve">Руководитель </w:t>
      </w:r>
      <w:r w:rsidR="00DF0B71">
        <w:rPr>
          <w:rFonts w:ascii="Times New Roman" w:eastAsia="Times New Roman" w:hAnsi="Times New Roman" w:cs="Times New Roman"/>
          <w:color w:val="000000"/>
          <w:sz w:val="24"/>
          <w:szCs w:val="24"/>
          <w:lang w:bidi="ru-RU"/>
        </w:rPr>
        <w:t>ЦКК ежеквартально</w:t>
      </w:r>
      <w:r w:rsidRPr="00DF0B71">
        <w:rPr>
          <w:rFonts w:ascii="Times New Roman" w:eastAsia="Times New Roman" w:hAnsi="Times New Roman" w:cs="Times New Roman"/>
          <w:color w:val="000000"/>
          <w:sz w:val="24"/>
          <w:szCs w:val="24"/>
          <w:lang w:bidi="ru-RU"/>
        </w:rPr>
        <w:t xml:space="preserve">, в срок до 15 числа месяца, следующего за </w:t>
      </w:r>
      <w:proofErr w:type="gramStart"/>
      <w:r w:rsidRPr="00DF0B71">
        <w:rPr>
          <w:rFonts w:ascii="Times New Roman" w:eastAsia="Times New Roman" w:hAnsi="Times New Roman" w:cs="Times New Roman"/>
          <w:color w:val="000000"/>
          <w:sz w:val="24"/>
          <w:szCs w:val="24"/>
          <w:lang w:bidi="ru-RU"/>
        </w:rPr>
        <w:t>отчетным</w:t>
      </w:r>
      <w:proofErr w:type="gramEnd"/>
      <w:r w:rsidRPr="00DF0B71">
        <w:rPr>
          <w:rFonts w:ascii="Times New Roman" w:eastAsia="Times New Roman" w:hAnsi="Times New Roman" w:cs="Times New Roman"/>
          <w:color w:val="000000"/>
          <w:sz w:val="24"/>
          <w:szCs w:val="24"/>
          <w:lang w:bidi="ru-RU"/>
        </w:rPr>
        <w:t>, обеспечивает подготовку отчета о деятельности ЦКК по форме:</w:t>
      </w:r>
    </w:p>
    <w:p w:rsidR="00DF0B71" w:rsidRPr="00DF0B71" w:rsidRDefault="00DF0B71" w:rsidP="00DF0B71">
      <w:pPr>
        <w:pStyle w:val="a5"/>
        <w:widowControl w:val="0"/>
        <w:tabs>
          <w:tab w:val="left" w:pos="240"/>
          <w:tab w:val="left" w:pos="1560"/>
        </w:tabs>
        <w:spacing w:after="0"/>
        <w:ind w:left="709"/>
        <w:jc w:val="both"/>
        <w:rPr>
          <w:rFonts w:ascii="Times New Roman" w:eastAsia="Times New Roman" w:hAnsi="Times New Roman" w:cs="Times New Roman"/>
          <w:color w:val="000000"/>
          <w:sz w:val="24"/>
          <w:szCs w:val="24"/>
          <w:lang w:bidi="ru-RU"/>
        </w:rPr>
      </w:pPr>
    </w:p>
    <w:tbl>
      <w:tblPr>
        <w:tblStyle w:val="a6"/>
        <w:tblW w:w="10173" w:type="dxa"/>
        <w:tblLayout w:type="fixed"/>
        <w:tblLook w:val="04A0" w:firstRow="1" w:lastRow="0" w:firstColumn="1" w:lastColumn="0" w:noHBand="0" w:noVBand="1"/>
      </w:tblPr>
      <w:tblGrid>
        <w:gridCol w:w="393"/>
        <w:gridCol w:w="943"/>
        <w:gridCol w:w="1132"/>
        <w:gridCol w:w="863"/>
        <w:gridCol w:w="994"/>
        <w:gridCol w:w="1090"/>
        <w:gridCol w:w="1123"/>
        <w:gridCol w:w="1225"/>
        <w:gridCol w:w="780"/>
        <w:gridCol w:w="921"/>
        <w:gridCol w:w="709"/>
      </w:tblGrid>
      <w:tr w:rsidR="006A0AFE" w:rsidRPr="002A3880" w:rsidTr="005106CC">
        <w:tc>
          <w:tcPr>
            <w:tcW w:w="10173" w:type="dxa"/>
            <w:gridSpan w:val="11"/>
          </w:tcPr>
          <w:p w:rsidR="006A0AFE" w:rsidRPr="002A3880" w:rsidRDefault="006A0AFE" w:rsidP="003038BF">
            <w:pPr>
              <w:widowControl w:val="0"/>
              <w:tabs>
                <w:tab w:val="left" w:pos="240"/>
              </w:tabs>
              <w:spacing w:line="326" w:lineRule="exact"/>
              <w:jc w:val="center"/>
              <w:rPr>
                <w:rFonts w:ascii="Times New Roman" w:eastAsia="Times New Roman" w:hAnsi="Times New Roman" w:cs="Times New Roman"/>
                <w:color w:val="000000"/>
                <w:sz w:val="20"/>
                <w:szCs w:val="20"/>
                <w:lang w:bidi="ru-RU"/>
              </w:rPr>
            </w:pPr>
            <w:r w:rsidRPr="002A3880">
              <w:rPr>
                <w:rFonts w:ascii="Times New Roman" w:eastAsia="Times New Roman" w:hAnsi="Times New Roman" w:cs="Times New Roman"/>
                <w:color w:val="000000"/>
                <w:sz w:val="20"/>
                <w:szCs w:val="20"/>
                <w:lang w:bidi="ru-RU"/>
              </w:rPr>
              <w:t xml:space="preserve">Направление деятельности в соответствии с п. </w:t>
            </w:r>
            <w:r>
              <w:rPr>
                <w:rFonts w:ascii="Times New Roman" w:eastAsia="Times New Roman" w:hAnsi="Times New Roman" w:cs="Times New Roman"/>
                <w:color w:val="000000"/>
                <w:sz w:val="20"/>
                <w:szCs w:val="20"/>
                <w:lang w:bidi="ru-RU"/>
              </w:rPr>
              <w:t xml:space="preserve">2.1  Положения об </w:t>
            </w:r>
            <w:r w:rsidRPr="002A3880">
              <w:rPr>
                <w:rFonts w:ascii="Times New Roman" w:eastAsia="Times New Roman" w:hAnsi="Times New Roman" w:cs="Times New Roman"/>
                <w:color w:val="000000"/>
                <w:sz w:val="20"/>
                <w:szCs w:val="20"/>
                <w:lang w:bidi="ru-RU"/>
              </w:rPr>
              <w:t>ЦКК</w:t>
            </w:r>
          </w:p>
        </w:tc>
      </w:tr>
      <w:tr w:rsidR="006A0AFE" w:rsidRPr="002A3880" w:rsidTr="005106CC">
        <w:tc>
          <w:tcPr>
            <w:tcW w:w="10173" w:type="dxa"/>
            <w:gridSpan w:val="11"/>
          </w:tcPr>
          <w:p w:rsidR="006A0AFE" w:rsidRPr="002A3880" w:rsidRDefault="006A0AFE" w:rsidP="003038BF">
            <w:pPr>
              <w:widowControl w:val="0"/>
              <w:tabs>
                <w:tab w:val="left" w:pos="240"/>
              </w:tabs>
              <w:spacing w:line="326" w:lineRule="exact"/>
              <w:jc w:val="center"/>
              <w:rPr>
                <w:rFonts w:ascii="Times New Roman" w:eastAsia="Times New Roman" w:hAnsi="Times New Roman" w:cs="Times New Roman"/>
                <w:b/>
                <w:color w:val="000000"/>
                <w:sz w:val="16"/>
                <w:szCs w:val="16"/>
                <w:lang w:bidi="ru-RU"/>
              </w:rPr>
            </w:pPr>
            <w:r w:rsidRPr="002A3880">
              <w:rPr>
                <w:rFonts w:ascii="Times New Roman" w:eastAsia="Times New Roman" w:hAnsi="Times New Roman" w:cs="Times New Roman"/>
                <w:b/>
                <w:color w:val="000000"/>
                <w:sz w:val="16"/>
                <w:szCs w:val="16"/>
                <w:lang w:bidi="ru-RU"/>
              </w:rPr>
              <w:t xml:space="preserve">Задача, в рамках решения которой организовано мероприятие в соответствии с п. </w:t>
            </w:r>
            <w:r>
              <w:rPr>
                <w:rFonts w:ascii="Times New Roman" w:eastAsia="Times New Roman" w:hAnsi="Times New Roman" w:cs="Times New Roman"/>
                <w:b/>
                <w:color w:val="000000"/>
                <w:sz w:val="16"/>
                <w:szCs w:val="16"/>
                <w:lang w:bidi="ru-RU"/>
              </w:rPr>
              <w:t xml:space="preserve">1.5. Положения об </w:t>
            </w:r>
            <w:r w:rsidRPr="002A3880">
              <w:rPr>
                <w:rFonts w:ascii="Times New Roman" w:eastAsia="Times New Roman" w:hAnsi="Times New Roman" w:cs="Times New Roman"/>
                <w:b/>
                <w:color w:val="000000"/>
                <w:sz w:val="16"/>
                <w:szCs w:val="16"/>
                <w:lang w:bidi="ru-RU"/>
              </w:rPr>
              <w:t>ЦКК</w:t>
            </w:r>
          </w:p>
        </w:tc>
      </w:tr>
      <w:tr w:rsidR="006A0AFE" w:rsidRPr="002A3880" w:rsidTr="005106CC">
        <w:tc>
          <w:tcPr>
            <w:tcW w:w="393"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p>
        </w:tc>
        <w:tc>
          <w:tcPr>
            <w:tcW w:w="943"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p>
        </w:tc>
        <w:tc>
          <w:tcPr>
            <w:tcW w:w="1132"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p>
        </w:tc>
        <w:tc>
          <w:tcPr>
            <w:tcW w:w="863"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p>
        </w:tc>
        <w:tc>
          <w:tcPr>
            <w:tcW w:w="994"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p>
        </w:tc>
        <w:tc>
          <w:tcPr>
            <w:tcW w:w="1090"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p>
        </w:tc>
        <w:tc>
          <w:tcPr>
            <w:tcW w:w="3128" w:type="dxa"/>
            <w:gridSpan w:val="3"/>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Результат проведения мероприятия***</w:t>
            </w:r>
          </w:p>
        </w:tc>
        <w:tc>
          <w:tcPr>
            <w:tcW w:w="921"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p>
        </w:tc>
        <w:tc>
          <w:tcPr>
            <w:tcW w:w="709"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p>
        </w:tc>
      </w:tr>
      <w:tr w:rsidR="006A0AFE" w:rsidRPr="002A3880" w:rsidTr="005106CC">
        <w:tc>
          <w:tcPr>
            <w:tcW w:w="393"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 xml:space="preserve">№ </w:t>
            </w:r>
            <w:proofErr w:type="gramStart"/>
            <w:r w:rsidRPr="002A3880">
              <w:rPr>
                <w:rFonts w:ascii="Times New Roman" w:eastAsia="Times New Roman" w:hAnsi="Times New Roman" w:cs="Times New Roman"/>
                <w:color w:val="000000"/>
                <w:sz w:val="12"/>
                <w:szCs w:val="12"/>
                <w:lang w:bidi="ru-RU"/>
              </w:rPr>
              <w:t>п</w:t>
            </w:r>
            <w:proofErr w:type="gramEnd"/>
            <w:r w:rsidRPr="002A3880">
              <w:rPr>
                <w:rFonts w:ascii="Times New Roman" w:eastAsia="Times New Roman" w:hAnsi="Times New Roman" w:cs="Times New Roman"/>
                <w:color w:val="000000"/>
                <w:sz w:val="12"/>
                <w:szCs w:val="12"/>
                <w:lang w:bidi="ru-RU"/>
              </w:rPr>
              <w:t>/п</w:t>
            </w:r>
          </w:p>
        </w:tc>
        <w:tc>
          <w:tcPr>
            <w:tcW w:w="943"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Название мероприятия</w:t>
            </w:r>
          </w:p>
        </w:tc>
        <w:tc>
          <w:tcPr>
            <w:tcW w:w="1132"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Сроки проведения (если переносились, указываются первоначальные сроки)</w:t>
            </w:r>
          </w:p>
        </w:tc>
        <w:tc>
          <w:tcPr>
            <w:tcW w:w="863"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Место проведения</w:t>
            </w:r>
          </w:p>
        </w:tc>
        <w:tc>
          <w:tcPr>
            <w:tcW w:w="994"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r>
              <w:rPr>
                <w:rFonts w:ascii="Times New Roman" w:eastAsia="Times New Roman" w:hAnsi="Times New Roman" w:cs="Times New Roman"/>
                <w:color w:val="000000"/>
                <w:sz w:val="12"/>
                <w:szCs w:val="12"/>
                <w:lang w:bidi="ru-RU"/>
              </w:rPr>
              <w:t xml:space="preserve">Организатор (должностное лицо </w:t>
            </w:r>
            <w:r w:rsidRPr="002A3880">
              <w:rPr>
                <w:rFonts w:ascii="Times New Roman" w:eastAsia="Times New Roman" w:hAnsi="Times New Roman" w:cs="Times New Roman"/>
                <w:color w:val="000000"/>
                <w:sz w:val="12"/>
                <w:szCs w:val="12"/>
                <w:lang w:bidi="ru-RU"/>
              </w:rPr>
              <w:t>ЦКК)</w:t>
            </w:r>
          </w:p>
        </w:tc>
        <w:tc>
          <w:tcPr>
            <w:tcW w:w="1090"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Соисполнители (ЦКК, казачьи общества, объединения)</w:t>
            </w:r>
          </w:p>
        </w:tc>
        <w:tc>
          <w:tcPr>
            <w:tcW w:w="1123"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 xml:space="preserve">Охват муниципальных образований* </w:t>
            </w:r>
          </w:p>
        </w:tc>
        <w:tc>
          <w:tcPr>
            <w:tcW w:w="1225"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Охват коллективов**</w:t>
            </w:r>
          </w:p>
        </w:tc>
        <w:tc>
          <w:tcPr>
            <w:tcW w:w="780"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r>
              <w:rPr>
                <w:rFonts w:ascii="Times New Roman" w:eastAsia="Times New Roman" w:hAnsi="Times New Roman" w:cs="Times New Roman"/>
                <w:color w:val="000000"/>
                <w:sz w:val="12"/>
                <w:szCs w:val="12"/>
                <w:lang w:bidi="ru-RU"/>
              </w:rPr>
              <w:t>Охват физических лиц</w:t>
            </w:r>
            <w:r w:rsidRPr="002A3880">
              <w:rPr>
                <w:rFonts w:ascii="Times New Roman" w:eastAsia="Times New Roman" w:hAnsi="Times New Roman" w:cs="Times New Roman"/>
                <w:color w:val="000000"/>
                <w:sz w:val="12"/>
                <w:szCs w:val="12"/>
                <w:lang w:bidi="ru-RU"/>
              </w:rPr>
              <w:t xml:space="preserve"> (участников коллективов)</w:t>
            </w:r>
            <w:r>
              <w:rPr>
                <w:rFonts w:ascii="Times New Roman" w:eastAsia="Times New Roman" w:hAnsi="Times New Roman" w:cs="Times New Roman"/>
                <w:color w:val="000000"/>
                <w:sz w:val="12"/>
                <w:szCs w:val="12"/>
                <w:lang w:bidi="ru-RU"/>
              </w:rPr>
              <w:t>, из них:/ детей в возрасте до 14 лет/ молодёжи в возрасте до 35 лет</w:t>
            </w:r>
          </w:p>
        </w:tc>
        <w:tc>
          <w:tcPr>
            <w:tcW w:w="921"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Документация по мероприятию (Положение, договор с реквизитами)</w:t>
            </w:r>
          </w:p>
        </w:tc>
        <w:tc>
          <w:tcPr>
            <w:tcW w:w="709"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Ссылки на информацию о мероприятии</w:t>
            </w:r>
            <w:r>
              <w:rPr>
                <w:rFonts w:ascii="Times New Roman" w:eastAsia="Times New Roman" w:hAnsi="Times New Roman" w:cs="Times New Roman"/>
                <w:color w:val="000000"/>
                <w:sz w:val="12"/>
                <w:szCs w:val="12"/>
                <w:lang w:bidi="ru-RU"/>
              </w:rPr>
              <w:t xml:space="preserve"> (сайты, СМИ)</w:t>
            </w:r>
          </w:p>
        </w:tc>
      </w:tr>
      <w:tr w:rsidR="006A0AFE" w:rsidRPr="002A3880" w:rsidTr="005106CC">
        <w:tc>
          <w:tcPr>
            <w:tcW w:w="393" w:type="dxa"/>
          </w:tcPr>
          <w:p w:rsidR="006A0AFE" w:rsidRPr="002A3880" w:rsidRDefault="006A0AFE" w:rsidP="003038BF">
            <w:pPr>
              <w:widowControl w:val="0"/>
              <w:tabs>
                <w:tab w:val="left" w:pos="240"/>
              </w:tabs>
              <w:spacing w:line="326" w:lineRule="exact"/>
              <w:jc w:val="both"/>
              <w:rPr>
                <w:rFonts w:ascii="Times New Roman" w:eastAsia="Times New Roman" w:hAnsi="Times New Roman" w:cs="Times New Roman"/>
                <w:color w:val="000000"/>
                <w:sz w:val="12"/>
                <w:szCs w:val="12"/>
                <w:lang w:bidi="ru-RU"/>
              </w:rPr>
            </w:pPr>
          </w:p>
        </w:tc>
        <w:tc>
          <w:tcPr>
            <w:tcW w:w="943" w:type="dxa"/>
          </w:tcPr>
          <w:p w:rsidR="006A0AFE" w:rsidRPr="002A3880" w:rsidRDefault="006A0AFE" w:rsidP="003038BF">
            <w:pPr>
              <w:widowControl w:val="0"/>
              <w:tabs>
                <w:tab w:val="left" w:pos="240"/>
              </w:tabs>
              <w:spacing w:line="326" w:lineRule="exact"/>
              <w:jc w:val="both"/>
              <w:rPr>
                <w:rFonts w:ascii="Times New Roman" w:eastAsia="Times New Roman" w:hAnsi="Times New Roman" w:cs="Times New Roman"/>
                <w:color w:val="000000"/>
                <w:sz w:val="12"/>
                <w:szCs w:val="12"/>
                <w:lang w:bidi="ru-RU"/>
              </w:rPr>
            </w:pPr>
          </w:p>
        </w:tc>
        <w:tc>
          <w:tcPr>
            <w:tcW w:w="1132" w:type="dxa"/>
          </w:tcPr>
          <w:p w:rsidR="006A0AFE" w:rsidRPr="002A3880" w:rsidRDefault="006A0AFE" w:rsidP="003038BF">
            <w:pPr>
              <w:widowControl w:val="0"/>
              <w:tabs>
                <w:tab w:val="left" w:pos="240"/>
              </w:tabs>
              <w:spacing w:line="326" w:lineRule="exact"/>
              <w:jc w:val="both"/>
              <w:rPr>
                <w:rFonts w:ascii="Times New Roman" w:eastAsia="Times New Roman" w:hAnsi="Times New Roman" w:cs="Times New Roman"/>
                <w:color w:val="000000"/>
                <w:sz w:val="12"/>
                <w:szCs w:val="12"/>
                <w:lang w:bidi="ru-RU"/>
              </w:rPr>
            </w:pPr>
          </w:p>
        </w:tc>
        <w:tc>
          <w:tcPr>
            <w:tcW w:w="863" w:type="dxa"/>
          </w:tcPr>
          <w:p w:rsidR="006A0AFE" w:rsidRPr="002A3880" w:rsidRDefault="006A0AFE" w:rsidP="003038BF">
            <w:pPr>
              <w:widowControl w:val="0"/>
              <w:tabs>
                <w:tab w:val="left" w:pos="240"/>
              </w:tabs>
              <w:spacing w:line="326" w:lineRule="exact"/>
              <w:jc w:val="both"/>
              <w:rPr>
                <w:rFonts w:ascii="Times New Roman" w:eastAsia="Times New Roman" w:hAnsi="Times New Roman" w:cs="Times New Roman"/>
                <w:color w:val="000000"/>
                <w:sz w:val="12"/>
                <w:szCs w:val="12"/>
                <w:lang w:bidi="ru-RU"/>
              </w:rPr>
            </w:pPr>
          </w:p>
        </w:tc>
        <w:tc>
          <w:tcPr>
            <w:tcW w:w="994" w:type="dxa"/>
          </w:tcPr>
          <w:p w:rsidR="006A0AFE" w:rsidRPr="002A3880" w:rsidRDefault="006A0AFE" w:rsidP="003038BF">
            <w:pPr>
              <w:widowControl w:val="0"/>
              <w:tabs>
                <w:tab w:val="left" w:pos="240"/>
              </w:tabs>
              <w:spacing w:line="326" w:lineRule="exact"/>
              <w:jc w:val="both"/>
              <w:rPr>
                <w:rFonts w:ascii="Times New Roman" w:eastAsia="Times New Roman" w:hAnsi="Times New Roman" w:cs="Times New Roman"/>
                <w:color w:val="000000"/>
                <w:sz w:val="12"/>
                <w:szCs w:val="12"/>
                <w:lang w:bidi="ru-RU"/>
              </w:rPr>
            </w:pPr>
          </w:p>
        </w:tc>
        <w:tc>
          <w:tcPr>
            <w:tcW w:w="1090" w:type="dxa"/>
          </w:tcPr>
          <w:p w:rsidR="006A0AFE" w:rsidRPr="002A3880" w:rsidRDefault="006A0AFE" w:rsidP="003038BF">
            <w:pPr>
              <w:widowControl w:val="0"/>
              <w:tabs>
                <w:tab w:val="left" w:pos="240"/>
              </w:tabs>
              <w:spacing w:line="326" w:lineRule="exact"/>
              <w:jc w:val="both"/>
              <w:rPr>
                <w:rFonts w:ascii="Times New Roman" w:eastAsia="Times New Roman" w:hAnsi="Times New Roman" w:cs="Times New Roman"/>
                <w:color w:val="000000"/>
                <w:sz w:val="12"/>
                <w:szCs w:val="12"/>
                <w:lang w:bidi="ru-RU"/>
              </w:rPr>
            </w:pPr>
          </w:p>
        </w:tc>
        <w:tc>
          <w:tcPr>
            <w:tcW w:w="1123" w:type="dxa"/>
          </w:tcPr>
          <w:p w:rsidR="006A0AFE" w:rsidRPr="002A3880" w:rsidRDefault="006A0AFE" w:rsidP="003038BF">
            <w:pPr>
              <w:widowControl w:val="0"/>
              <w:tabs>
                <w:tab w:val="left" w:pos="240"/>
              </w:tabs>
              <w:spacing w:line="326" w:lineRule="exact"/>
              <w:jc w:val="both"/>
              <w:rPr>
                <w:rFonts w:ascii="Times New Roman" w:eastAsia="Times New Roman" w:hAnsi="Times New Roman" w:cs="Times New Roman"/>
                <w:color w:val="000000"/>
                <w:sz w:val="12"/>
                <w:szCs w:val="12"/>
                <w:lang w:bidi="ru-RU"/>
              </w:rPr>
            </w:pPr>
          </w:p>
        </w:tc>
        <w:tc>
          <w:tcPr>
            <w:tcW w:w="1225" w:type="dxa"/>
          </w:tcPr>
          <w:p w:rsidR="006A0AFE" w:rsidRPr="002A3880" w:rsidRDefault="006A0AFE" w:rsidP="003038BF">
            <w:pPr>
              <w:widowControl w:val="0"/>
              <w:tabs>
                <w:tab w:val="left" w:pos="240"/>
              </w:tabs>
              <w:spacing w:line="326" w:lineRule="exact"/>
              <w:jc w:val="both"/>
              <w:rPr>
                <w:rFonts w:ascii="Times New Roman" w:eastAsia="Times New Roman" w:hAnsi="Times New Roman" w:cs="Times New Roman"/>
                <w:color w:val="000000"/>
                <w:sz w:val="12"/>
                <w:szCs w:val="12"/>
                <w:lang w:bidi="ru-RU"/>
              </w:rPr>
            </w:pPr>
          </w:p>
        </w:tc>
        <w:tc>
          <w:tcPr>
            <w:tcW w:w="780" w:type="dxa"/>
          </w:tcPr>
          <w:p w:rsidR="006A0AFE" w:rsidRPr="002A3880" w:rsidRDefault="006A0AFE" w:rsidP="003038BF">
            <w:pPr>
              <w:widowControl w:val="0"/>
              <w:tabs>
                <w:tab w:val="left" w:pos="240"/>
              </w:tabs>
              <w:spacing w:line="326" w:lineRule="exact"/>
              <w:jc w:val="both"/>
              <w:rPr>
                <w:rFonts w:ascii="Times New Roman" w:eastAsia="Times New Roman" w:hAnsi="Times New Roman" w:cs="Times New Roman"/>
                <w:color w:val="000000"/>
                <w:sz w:val="12"/>
                <w:szCs w:val="12"/>
                <w:lang w:bidi="ru-RU"/>
              </w:rPr>
            </w:pPr>
          </w:p>
        </w:tc>
        <w:tc>
          <w:tcPr>
            <w:tcW w:w="921" w:type="dxa"/>
          </w:tcPr>
          <w:p w:rsidR="006A0AFE" w:rsidRPr="002A3880" w:rsidRDefault="006A0AFE" w:rsidP="003038BF">
            <w:pPr>
              <w:widowControl w:val="0"/>
              <w:tabs>
                <w:tab w:val="left" w:pos="240"/>
              </w:tabs>
              <w:spacing w:line="326" w:lineRule="exact"/>
              <w:jc w:val="both"/>
              <w:rPr>
                <w:rFonts w:ascii="Times New Roman" w:eastAsia="Times New Roman" w:hAnsi="Times New Roman" w:cs="Times New Roman"/>
                <w:color w:val="000000"/>
                <w:sz w:val="12"/>
                <w:szCs w:val="12"/>
                <w:lang w:bidi="ru-RU"/>
              </w:rPr>
            </w:pPr>
          </w:p>
        </w:tc>
        <w:tc>
          <w:tcPr>
            <w:tcW w:w="709" w:type="dxa"/>
          </w:tcPr>
          <w:p w:rsidR="006A0AFE" w:rsidRPr="002A3880" w:rsidRDefault="006A0AFE" w:rsidP="003038BF">
            <w:pPr>
              <w:widowControl w:val="0"/>
              <w:tabs>
                <w:tab w:val="left" w:pos="240"/>
              </w:tabs>
              <w:spacing w:line="326" w:lineRule="exact"/>
              <w:jc w:val="both"/>
              <w:rPr>
                <w:rFonts w:ascii="Times New Roman" w:eastAsia="Times New Roman" w:hAnsi="Times New Roman" w:cs="Times New Roman"/>
                <w:color w:val="000000"/>
                <w:sz w:val="12"/>
                <w:szCs w:val="12"/>
                <w:lang w:bidi="ru-RU"/>
              </w:rPr>
            </w:pPr>
          </w:p>
        </w:tc>
      </w:tr>
    </w:tbl>
    <w:p w:rsidR="006A0AFE" w:rsidRPr="002A3880" w:rsidRDefault="006A0AFE" w:rsidP="003038BF">
      <w:pPr>
        <w:tabs>
          <w:tab w:val="left" w:pos="240"/>
        </w:tabs>
        <w:spacing w:after="0" w:line="240" w:lineRule="auto"/>
        <w:jc w:val="both"/>
        <w:rPr>
          <w:rFonts w:ascii="Times New Roman" w:hAnsi="Times New Roman" w:cs="Times New Roman"/>
          <w:sz w:val="20"/>
          <w:szCs w:val="20"/>
          <w:lang w:bidi="ru-RU"/>
        </w:rPr>
      </w:pPr>
      <w:r w:rsidRPr="002A3880">
        <w:rPr>
          <w:rFonts w:ascii="Times New Roman" w:eastAsia="Times New Roman" w:hAnsi="Times New Roman" w:cs="Times New Roman"/>
          <w:color w:val="000000"/>
          <w:sz w:val="20"/>
          <w:szCs w:val="20"/>
          <w:lang w:bidi="ru-RU"/>
        </w:rPr>
        <w:t>*</w:t>
      </w:r>
      <w:r w:rsidRPr="002A3880">
        <w:rPr>
          <w:rFonts w:ascii="Times New Roman" w:hAnsi="Times New Roman" w:cs="Times New Roman"/>
          <w:sz w:val="20"/>
          <w:szCs w:val="20"/>
          <w:lang w:bidi="ru-RU"/>
        </w:rPr>
        <w:t xml:space="preserve"> по сноске указываются наименования муниципальные образования</w:t>
      </w:r>
    </w:p>
    <w:p w:rsidR="006A0AFE" w:rsidRPr="002A3880" w:rsidRDefault="006A0AFE" w:rsidP="003038BF">
      <w:pPr>
        <w:tabs>
          <w:tab w:val="left" w:pos="240"/>
        </w:tabs>
        <w:spacing w:after="0" w:line="240" w:lineRule="auto"/>
        <w:jc w:val="both"/>
        <w:rPr>
          <w:rFonts w:ascii="Times New Roman" w:hAnsi="Times New Roman" w:cs="Times New Roman"/>
          <w:sz w:val="20"/>
          <w:szCs w:val="20"/>
          <w:lang w:bidi="ru-RU"/>
        </w:rPr>
      </w:pPr>
      <w:r w:rsidRPr="002A3880">
        <w:rPr>
          <w:rFonts w:ascii="Times New Roman" w:hAnsi="Times New Roman" w:cs="Times New Roman"/>
          <w:sz w:val="20"/>
          <w:szCs w:val="20"/>
          <w:lang w:bidi="ru-RU"/>
        </w:rPr>
        <w:t>** указываются названия коллективов (или их реестровые номера)</w:t>
      </w:r>
    </w:p>
    <w:p w:rsidR="006A0AFE" w:rsidRDefault="006A0AFE" w:rsidP="003038BF">
      <w:pPr>
        <w:tabs>
          <w:tab w:val="left" w:pos="240"/>
        </w:tabs>
        <w:spacing w:after="0" w:line="240" w:lineRule="auto"/>
        <w:jc w:val="both"/>
        <w:rPr>
          <w:rFonts w:ascii="Times New Roman" w:hAnsi="Times New Roman" w:cs="Times New Roman"/>
          <w:sz w:val="20"/>
          <w:szCs w:val="20"/>
          <w:lang w:bidi="ru-RU"/>
        </w:rPr>
      </w:pPr>
      <w:r w:rsidRPr="002A3880">
        <w:rPr>
          <w:rFonts w:ascii="Times New Roman" w:hAnsi="Times New Roman" w:cs="Times New Roman"/>
          <w:sz w:val="20"/>
          <w:szCs w:val="20"/>
          <w:lang w:bidi="ru-RU"/>
        </w:rPr>
        <w:t>*** при описании результата текущей деятельности, не связанной с проведением мероприятий, столбцы объединяются, вносится информация о результатах  работы.</w:t>
      </w:r>
    </w:p>
    <w:p w:rsidR="001A5CEC" w:rsidRPr="002A3880" w:rsidRDefault="001A5CEC" w:rsidP="003038BF">
      <w:pPr>
        <w:tabs>
          <w:tab w:val="left" w:pos="240"/>
        </w:tabs>
        <w:spacing w:after="0" w:line="240" w:lineRule="auto"/>
        <w:jc w:val="both"/>
        <w:rPr>
          <w:rFonts w:ascii="Times New Roman" w:hAnsi="Times New Roman" w:cs="Times New Roman"/>
          <w:sz w:val="20"/>
          <w:szCs w:val="20"/>
          <w:lang w:bidi="ru-RU"/>
        </w:rPr>
      </w:pPr>
    </w:p>
    <w:p w:rsidR="006A0AFE" w:rsidRPr="00DF0B71" w:rsidRDefault="006A0AFE" w:rsidP="0035787B">
      <w:pPr>
        <w:pStyle w:val="a5"/>
        <w:widowControl w:val="0"/>
        <w:numPr>
          <w:ilvl w:val="1"/>
          <w:numId w:val="9"/>
        </w:numPr>
        <w:tabs>
          <w:tab w:val="left" w:pos="240"/>
          <w:tab w:val="left" w:pos="1276"/>
        </w:tabs>
        <w:spacing w:after="0" w:line="326" w:lineRule="exact"/>
        <w:ind w:left="0" w:firstLine="709"/>
        <w:jc w:val="both"/>
        <w:rPr>
          <w:rFonts w:ascii="Times New Roman" w:eastAsia="Times New Roman" w:hAnsi="Times New Roman" w:cs="Times New Roman"/>
          <w:color w:val="000000"/>
          <w:sz w:val="24"/>
          <w:szCs w:val="24"/>
          <w:lang w:bidi="ru-RU"/>
        </w:rPr>
      </w:pPr>
      <w:r w:rsidRPr="00DF0B71">
        <w:rPr>
          <w:rFonts w:ascii="Times New Roman" w:eastAsia="Times New Roman" w:hAnsi="Times New Roman" w:cs="Times New Roman"/>
          <w:color w:val="000000"/>
          <w:sz w:val="24"/>
          <w:szCs w:val="24"/>
          <w:lang w:bidi="ru-RU"/>
        </w:rPr>
        <w:t>Руководитель ЦКК ежегодно, в срок до 10 января текущего года обеспечивает формирование плана деятельности ЦКК по форме:</w:t>
      </w:r>
    </w:p>
    <w:p w:rsidR="001A5CEC" w:rsidRPr="00A37F41" w:rsidRDefault="001A5CEC" w:rsidP="003038BF">
      <w:pPr>
        <w:widowControl w:val="0"/>
        <w:tabs>
          <w:tab w:val="left" w:pos="240"/>
        </w:tabs>
        <w:spacing w:after="0" w:line="326" w:lineRule="exact"/>
        <w:jc w:val="both"/>
        <w:rPr>
          <w:rFonts w:ascii="Times New Roman" w:eastAsia="Times New Roman" w:hAnsi="Times New Roman" w:cs="Times New Roman"/>
          <w:color w:val="000000"/>
          <w:sz w:val="24"/>
          <w:szCs w:val="24"/>
          <w:lang w:bidi="ru-RU"/>
        </w:rPr>
      </w:pPr>
    </w:p>
    <w:tbl>
      <w:tblPr>
        <w:tblStyle w:val="a6"/>
        <w:tblW w:w="9747" w:type="dxa"/>
        <w:tblLayout w:type="fixed"/>
        <w:tblLook w:val="04A0" w:firstRow="1" w:lastRow="0" w:firstColumn="1" w:lastColumn="0" w:noHBand="0" w:noVBand="1"/>
      </w:tblPr>
      <w:tblGrid>
        <w:gridCol w:w="397"/>
        <w:gridCol w:w="961"/>
        <w:gridCol w:w="880"/>
        <w:gridCol w:w="880"/>
        <w:gridCol w:w="1013"/>
        <w:gridCol w:w="1113"/>
        <w:gridCol w:w="1146"/>
        <w:gridCol w:w="1089"/>
        <w:gridCol w:w="993"/>
        <w:gridCol w:w="708"/>
        <w:gridCol w:w="567"/>
      </w:tblGrid>
      <w:tr w:rsidR="006A0AFE" w:rsidRPr="002A3880" w:rsidTr="005106CC">
        <w:tc>
          <w:tcPr>
            <w:tcW w:w="9747" w:type="dxa"/>
            <w:gridSpan w:val="11"/>
          </w:tcPr>
          <w:p w:rsidR="006A0AFE" w:rsidRPr="002A3880" w:rsidRDefault="006A0AFE" w:rsidP="003038BF">
            <w:pPr>
              <w:widowControl w:val="0"/>
              <w:tabs>
                <w:tab w:val="left" w:pos="240"/>
              </w:tabs>
              <w:spacing w:line="326" w:lineRule="exact"/>
              <w:jc w:val="center"/>
              <w:rPr>
                <w:rFonts w:ascii="Times New Roman" w:eastAsia="Times New Roman" w:hAnsi="Times New Roman" w:cs="Times New Roman"/>
                <w:color w:val="000000"/>
                <w:sz w:val="20"/>
                <w:szCs w:val="20"/>
                <w:lang w:bidi="ru-RU"/>
              </w:rPr>
            </w:pPr>
            <w:r w:rsidRPr="002A3880">
              <w:rPr>
                <w:rFonts w:ascii="Times New Roman" w:eastAsia="Times New Roman" w:hAnsi="Times New Roman" w:cs="Times New Roman"/>
                <w:color w:val="000000"/>
                <w:sz w:val="20"/>
                <w:szCs w:val="20"/>
                <w:lang w:bidi="ru-RU"/>
              </w:rPr>
              <w:t xml:space="preserve">Направление деятельности в соответствии с п. </w:t>
            </w:r>
            <w:r>
              <w:rPr>
                <w:rFonts w:ascii="Times New Roman" w:eastAsia="Times New Roman" w:hAnsi="Times New Roman" w:cs="Times New Roman"/>
                <w:color w:val="000000"/>
                <w:sz w:val="20"/>
                <w:szCs w:val="20"/>
                <w:lang w:bidi="ru-RU"/>
              </w:rPr>
              <w:t>2.1</w:t>
            </w:r>
            <w:r w:rsidRPr="002A3880">
              <w:rPr>
                <w:rFonts w:ascii="Times New Roman" w:eastAsia="Times New Roman" w:hAnsi="Times New Roman" w:cs="Times New Roman"/>
                <w:color w:val="000000"/>
                <w:sz w:val="20"/>
                <w:szCs w:val="20"/>
                <w:lang w:bidi="ru-RU"/>
              </w:rPr>
              <w:t xml:space="preserve"> Положения об ЦКК</w:t>
            </w:r>
          </w:p>
        </w:tc>
      </w:tr>
      <w:tr w:rsidR="006A0AFE" w:rsidRPr="002A3880" w:rsidTr="005106CC">
        <w:tc>
          <w:tcPr>
            <w:tcW w:w="9747" w:type="dxa"/>
            <w:gridSpan w:val="11"/>
          </w:tcPr>
          <w:p w:rsidR="006A0AFE" w:rsidRPr="002A3880" w:rsidRDefault="006A0AFE" w:rsidP="003038BF">
            <w:pPr>
              <w:widowControl w:val="0"/>
              <w:tabs>
                <w:tab w:val="left" w:pos="240"/>
              </w:tabs>
              <w:spacing w:line="326" w:lineRule="exact"/>
              <w:jc w:val="center"/>
              <w:rPr>
                <w:rFonts w:ascii="Times New Roman" w:eastAsia="Times New Roman" w:hAnsi="Times New Roman" w:cs="Times New Roman"/>
                <w:b/>
                <w:color w:val="000000"/>
                <w:sz w:val="16"/>
                <w:szCs w:val="16"/>
                <w:lang w:bidi="ru-RU"/>
              </w:rPr>
            </w:pPr>
            <w:r w:rsidRPr="002A3880">
              <w:rPr>
                <w:rFonts w:ascii="Times New Roman" w:eastAsia="Times New Roman" w:hAnsi="Times New Roman" w:cs="Times New Roman"/>
                <w:b/>
                <w:color w:val="000000"/>
                <w:sz w:val="16"/>
                <w:szCs w:val="16"/>
                <w:lang w:bidi="ru-RU"/>
              </w:rPr>
              <w:t xml:space="preserve">Задача, в рамках решения которой организуется мероприятие в соответствии с п. </w:t>
            </w:r>
            <w:r>
              <w:rPr>
                <w:rFonts w:ascii="Times New Roman" w:eastAsia="Times New Roman" w:hAnsi="Times New Roman" w:cs="Times New Roman"/>
                <w:b/>
                <w:color w:val="000000"/>
                <w:sz w:val="16"/>
                <w:szCs w:val="16"/>
                <w:lang w:bidi="ru-RU"/>
              </w:rPr>
              <w:t>1.</w:t>
            </w:r>
            <w:r w:rsidR="005106CC">
              <w:rPr>
                <w:rFonts w:ascii="Times New Roman" w:eastAsia="Times New Roman" w:hAnsi="Times New Roman" w:cs="Times New Roman"/>
                <w:b/>
                <w:color w:val="000000"/>
                <w:sz w:val="16"/>
                <w:szCs w:val="16"/>
                <w:lang w:bidi="ru-RU"/>
              </w:rPr>
              <w:t>5</w:t>
            </w:r>
            <w:r>
              <w:rPr>
                <w:rFonts w:ascii="Times New Roman" w:eastAsia="Times New Roman" w:hAnsi="Times New Roman" w:cs="Times New Roman"/>
                <w:b/>
                <w:color w:val="000000"/>
                <w:sz w:val="16"/>
                <w:szCs w:val="16"/>
                <w:lang w:bidi="ru-RU"/>
              </w:rPr>
              <w:t xml:space="preserve">. </w:t>
            </w:r>
            <w:r w:rsidRPr="002A3880">
              <w:rPr>
                <w:rFonts w:ascii="Times New Roman" w:eastAsia="Times New Roman" w:hAnsi="Times New Roman" w:cs="Times New Roman"/>
                <w:b/>
                <w:color w:val="000000"/>
                <w:sz w:val="16"/>
                <w:szCs w:val="16"/>
                <w:lang w:bidi="ru-RU"/>
              </w:rPr>
              <w:t>Положения об РЦКК</w:t>
            </w:r>
          </w:p>
        </w:tc>
      </w:tr>
      <w:tr w:rsidR="006A0AFE" w:rsidRPr="002A3880" w:rsidTr="005106CC">
        <w:tc>
          <w:tcPr>
            <w:tcW w:w="397"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p>
        </w:tc>
        <w:tc>
          <w:tcPr>
            <w:tcW w:w="961"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p>
        </w:tc>
        <w:tc>
          <w:tcPr>
            <w:tcW w:w="880"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p>
        </w:tc>
        <w:tc>
          <w:tcPr>
            <w:tcW w:w="880"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p>
        </w:tc>
        <w:tc>
          <w:tcPr>
            <w:tcW w:w="1013"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p>
        </w:tc>
        <w:tc>
          <w:tcPr>
            <w:tcW w:w="1113"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p>
        </w:tc>
        <w:tc>
          <w:tcPr>
            <w:tcW w:w="3228" w:type="dxa"/>
            <w:gridSpan w:val="3"/>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Планируемый результат проведения мероприятий*</w:t>
            </w:r>
          </w:p>
        </w:tc>
        <w:tc>
          <w:tcPr>
            <w:tcW w:w="708"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p>
        </w:tc>
        <w:tc>
          <w:tcPr>
            <w:tcW w:w="567"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p>
        </w:tc>
      </w:tr>
      <w:tr w:rsidR="006A0AFE" w:rsidRPr="002A3880" w:rsidTr="005106CC">
        <w:tc>
          <w:tcPr>
            <w:tcW w:w="397"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 xml:space="preserve">№ </w:t>
            </w:r>
            <w:proofErr w:type="gramStart"/>
            <w:r w:rsidRPr="002A3880">
              <w:rPr>
                <w:rFonts w:ascii="Times New Roman" w:eastAsia="Times New Roman" w:hAnsi="Times New Roman" w:cs="Times New Roman"/>
                <w:color w:val="000000"/>
                <w:sz w:val="12"/>
                <w:szCs w:val="12"/>
                <w:lang w:bidi="ru-RU"/>
              </w:rPr>
              <w:t>п</w:t>
            </w:r>
            <w:proofErr w:type="gramEnd"/>
            <w:r w:rsidRPr="002A3880">
              <w:rPr>
                <w:rFonts w:ascii="Times New Roman" w:eastAsia="Times New Roman" w:hAnsi="Times New Roman" w:cs="Times New Roman"/>
                <w:color w:val="000000"/>
                <w:sz w:val="12"/>
                <w:szCs w:val="12"/>
                <w:lang w:bidi="ru-RU"/>
              </w:rPr>
              <w:t>/п</w:t>
            </w:r>
          </w:p>
        </w:tc>
        <w:tc>
          <w:tcPr>
            <w:tcW w:w="961"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Название мероприятия</w:t>
            </w:r>
          </w:p>
        </w:tc>
        <w:tc>
          <w:tcPr>
            <w:tcW w:w="880"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Сроки</w:t>
            </w:r>
            <w:r>
              <w:rPr>
                <w:rFonts w:ascii="Times New Roman" w:eastAsia="Times New Roman" w:hAnsi="Times New Roman" w:cs="Times New Roman"/>
                <w:color w:val="000000"/>
                <w:sz w:val="12"/>
                <w:szCs w:val="12"/>
                <w:lang w:bidi="ru-RU"/>
              </w:rPr>
              <w:t>, место</w:t>
            </w:r>
            <w:r w:rsidRPr="002A3880">
              <w:rPr>
                <w:rFonts w:ascii="Times New Roman" w:eastAsia="Times New Roman" w:hAnsi="Times New Roman" w:cs="Times New Roman"/>
                <w:color w:val="000000"/>
                <w:sz w:val="12"/>
                <w:szCs w:val="12"/>
                <w:lang w:bidi="ru-RU"/>
              </w:rPr>
              <w:t xml:space="preserve"> проведения </w:t>
            </w:r>
          </w:p>
        </w:tc>
        <w:tc>
          <w:tcPr>
            <w:tcW w:w="880"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r>
              <w:rPr>
                <w:rFonts w:ascii="Times New Roman" w:eastAsia="Times New Roman" w:hAnsi="Times New Roman" w:cs="Times New Roman"/>
                <w:color w:val="000000"/>
                <w:sz w:val="12"/>
                <w:szCs w:val="12"/>
                <w:lang w:bidi="ru-RU"/>
              </w:rPr>
              <w:t>Целевая аудитория</w:t>
            </w:r>
          </w:p>
        </w:tc>
        <w:tc>
          <w:tcPr>
            <w:tcW w:w="1013"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Организатор (должностное лицо ЦКК)</w:t>
            </w:r>
          </w:p>
        </w:tc>
        <w:tc>
          <w:tcPr>
            <w:tcW w:w="1113"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Соисполнители (ЦКК, казачьи общества, объединения)</w:t>
            </w:r>
          </w:p>
        </w:tc>
        <w:tc>
          <w:tcPr>
            <w:tcW w:w="1146"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 xml:space="preserve">Охват муниципальных образований </w:t>
            </w:r>
          </w:p>
        </w:tc>
        <w:tc>
          <w:tcPr>
            <w:tcW w:w="1089"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Охват коллективов</w:t>
            </w:r>
          </w:p>
        </w:tc>
        <w:tc>
          <w:tcPr>
            <w:tcW w:w="993"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r>
              <w:rPr>
                <w:rFonts w:ascii="Times New Roman" w:eastAsia="Times New Roman" w:hAnsi="Times New Roman" w:cs="Times New Roman"/>
                <w:color w:val="000000"/>
                <w:sz w:val="12"/>
                <w:szCs w:val="12"/>
                <w:lang w:bidi="ru-RU"/>
              </w:rPr>
              <w:t xml:space="preserve">Охват физических лиц </w:t>
            </w:r>
            <w:r w:rsidRPr="002A3880">
              <w:rPr>
                <w:rFonts w:ascii="Times New Roman" w:eastAsia="Times New Roman" w:hAnsi="Times New Roman" w:cs="Times New Roman"/>
                <w:color w:val="000000"/>
                <w:sz w:val="12"/>
                <w:szCs w:val="12"/>
                <w:lang w:bidi="ru-RU"/>
              </w:rPr>
              <w:t>(участников коллективов)</w:t>
            </w:r>
          </w:p>
        </w:tc>
        <w:tc>
          <w:tcPr>
            <w:tcW w:w="708"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r w:rsidRPr="002A3880">
              <w:rPr>
                <w:rFonts w:ascii="Times New Roman" w:eastAsia="Times New Roman" w:hAnsi="Times New Roman" w:cs="Times New Roman"/>
                <w:color w:val="000000"/>
                <w:sz w:val="12"/>
                <w:szCs w:val="12"/>
                <w:lang w:bidi="ru-RU"/>
              </w:rPr>
              <w:t>Документация по мероприятию (Положение, договор)</w:t>
            </w:r>
          </w:p>
        </w:tc>
        <w:tc>
          <w:tcPr>
            <w:tcW w:w="567" w:type="dxa"/>
          </w:tcPr>
          <w:p w:rsidR="006A0AFE" w:rsidRPr="002A3880" w:rsidRDefault="006A0AFE" w:rsidP="003038BF">
            <w:pPr>
              <w:widowControl w:val="0"/>
              <w:tabs>
                <w:tab w:val="left" w:pos="240"/>
              </w:tabs>
              <w:jc w:val="both"/>
              <w:rPr>
                <w:rFonts w:ascii="Times New Roman" w:eastAsia="Times New Roman" w:hAnsi="Times New Roman" w:cs="Times New Roman"/>
                <w:color w:val="000000"/>
                <w:sz w:val="12"/>
                <w:szCs w:val="12"/>
                <w:lang w:bidi="ru-RU"/>
              </w:rPr>
            </w:pPr>
            <w:r>
              <w:rPr>
                <w:rFonts w:ascii="Times New Roman" w:eastAsia="Times New Roman" w:hAnsi="Times New Roman" w:cs="Times New Roman"/>
                <w:color w:val="000000"/>
                <w:sz w:val="12"/>
                <w:szCs w:val="12"/>
                <w:lang w:bidi="ru-RU"/>
              </w:rPr>
              <w:t>Финансирование (задание, подпрограмма, иные источники)</w:t>
            </w:r>
          </w:p>
        </w:tc>
      </w:tr>
      <w:tr w:rsidR="006A0AFE" w:rsidRPr="002A3880" w:rsidTr="005106CC">
        <w:tc>
          <w:tcPr>
            <w:tcW w:w="397" w:type="dxa"/>
          </w:tcPr>
          <w:p w:rsidR="006A0AFE" w:rsidRPr="002A3880" w:rsidRDefault="006A0AFE" w:rsidP="003038BF">
            <w:pPr>
              <w:widowControl w:val="0"/>
              <w:tabs>
                <w:tab w:val="left" w:pos="240"/>
              </w:tabs>
              <w:spacing w:line="326" w:lineRule="exact"/>
              <w:jc w:val="both"/>
              <w:rPr>
                <w:rFonts w:ascii="Times New Roman" w:eastAsia="Times New Roman" w:hAnsi="Times New Roman" w:cs="Times New Roman"/>
                <w:color w:val="000000"/>
                <w:sz w:val="20"/>
                <w:szCs w:val="20"/>
                <w:lang w:bidi="ru-RU"/>
              </w:rPr>
            </w:pPr>
          </w:p>
        </w:tc>
        <w:tc>
          <w:tcPr>
            <w:tcW w:w="961" w:type="dxa"/>
          </w:tcPr>
          <w:p w:rsidR="006A0AFE" w:rsidRPr="002A3880" w:rsidRDefault="006A0AFE" w:rsidP="003038BF">
            <w:pPr>
              <w:widowControl w:val="0"/>
              <w:tabs>
                <w:tab w:val="left" w:pos="240"/>
              </w:tabs>
              <w:spacing w:line="326" w:lineRule="exact"/>
              <w:jc w:val="both"/>
              <w:rPr>
                <w:rFonts w:ascii="Times New Roman" w:eastAsia="Times New Roman" w:hAnsi="Times New Roman" w:cs="Times New Roman"/>
                <w:color w:val="000000"/>
                <w:sz w:val="20"/>
                <w:szCs w:val="20"/>
                <w:lang w:bidi="ru-RU"/>
              </w:rPr>
            </w:pPr>
          </w:p>
        </w:tc>
        <w:tc>
          <w:tcPr>
            <w:tcW w:w="880" w:type="dxa"/>
          </w:tcPr>
          <w:p w:rsidR="006A0AFE" w:rsidRPr="002A3880" w:rsidRDefault="006A0AFE" w:rsidP="003038BF">
            <w:pPr>
              <w:widowControl w:val="0"/>
              <w:tabs>
                <w:tab w:val="left" w:pos="240"/>
              </w:tabs>
              <w:spacing w:line="326" w:lineRule="exact"/>
              <w:jc w:val="both"/>
              <w:rPr>
                <w:rFonts w:ascii="Times New Roman" w:eastAsia="Times New Roman" w:hAnsi="Times New Roman" w:cs="Times New Roman"/>
                <w:color w:val="000000"/>
                <w:sz w:val="20"/>
                <w:szCs w:val="20"/>
                <w:lang w:bidi="ru-RU"/>
              </w:rPr>
            </w:pPr>
          </w:p>
        </w:tc>
        <w:tc>
          <w:tcPr>
            <w:tcW w:w="880" w:type="dxa"/>
          </w:tcPr>
          <w:p w:rsidR="006A0AFE" w:rsidRPr="002A3880" w:rsidRDefault="006A0AFE" w:rsidP="003038BF">
            <w:pPr>
              <w:widowControl w:val="0"/>
              <w:tabs>
                <w:tab w:val="left" w:pos="240"/>
              </w:tabs>
              <w:spacing w:line="326" w:lineRule="exact"/>
              <w:jc w:val="both"/>
              <w:rPr>
                <w:rFonts w:ascii="Times New Roman" w:eastAsia="Times New Roman" w:hAnsi="Times New Roman" w:cs="Times New Roman"/>
                <w:color w:val="000000"/>
                <w:sz w:val="20"/>
                <w:szCs w:val="20"/>
                <w:lang w:bidi="ru-RU"/>
              </w:rPr>
            </w:pPr>
          </w:p>
        </w:tc>
        <w:tc>
          <w:tcPr>
            <w:tcW w:w="1013" w:type="dxa"/>
          </w:tcPr>
          <w:p w:rsidR="006A0AFE" w:rsidRPr="002A3880" w:rsidRDefault="006A0AFE" w:rsidP="003038BF">
            <w:pPr>
              <w:widowControl w:val="0"/>
              <w:tabs>
                <w:tab w:val="left" w:pos="240"/>
              </w:tabs>
              <w:spacing w:line="326" w:lineRule="exact"/>
              <w:jc w:val="both"/>
              <w:rPr>
                <w:rFonts w:ascii="Times New Roman" w:eastAsia="Times New Roman" w:hAnsi="Times New Roman" w:cs="Times New Roman"/>
                <w:color w:val="000000"/>
                <w:sz w:val="20"/>
                <w:szCs w:val="20"/>
                <w:lang w:bidi="ru-RU"/>
              </w:rPr>
            </w:pPr>
          </w:p>
        </w:tc>
        <w:tc>
          <w:tcPr>
            <w:tcW w:w="1113" w:type="dxa"/>
          </w:tcPr>
          <w:p w:rsidR="006A0AFE" w:rsidRPr="002A3880" w:rsidRDefault="006A0AFE" w:rsidP="003038BF">
            <w:pPr>
              <w:widowControl w:val="0"/>
              <w:tabs>
                <w:tab w:val="left" w:pos="240"/>
              </w:tabs>
              <w:spacing w:line="326" w:lineRule="exact"/>
              <w:jc w:val="both"/>
              <w:rPr>
                <w:rFonts w:ascii="Times New Roman" w:eastAsia="Times New Roman" w:hAnsi="Times New Roman" w:cs="Times New Roman"/>
                <w:color w:val="000000"/>
                <w:sz w:val="20"/>
                <w:szCs w:val="20"/>
                <w:lang w:bidi="ru-RU"/>
              </w:rPr>
            </w:pPr>
          </w:p>
        </w:tc>
        <w:tc>
          <w:tcPr>
            <w:tcW w:w="1146" w:type="dxa"/>
          </w:tcPr>
          <w:p w:rsidR="006A0AFE" w:rsidRPr="002A3880" w:rsidRDefault="006A0AFE" w:rsidP="003038BF">
            <w:pPr>
              <w:widowControl w:val="0"/>
              <w:tabs>
                <w:tab w:val="left" w:pos="240"/>
              </w:tabs>
              <w:spacing w:line="326" w:lineRule="exact"/>
              <w:jc w:val="both"/>
              <w:rPr>
                <w:rFonts w:ascii="Times New Roman" w:eastAsia="Times New Roman" w:hAnsi="Times New Roman" w:cs="Times New Roman"/>
                <w:color w:val="000000"/>
                <w:sz w:val="20"/>
                <w:szCs w:val="20"/>
                <w:lang w:bidi="ru-RU"/>
              </w:rPr>
            </w:pPr>
          </w:p>
        </w:tc>
        <w:tc>
          <w:tcPr>
            <w:tcW w:w="1089" w:type="dxa"/>
          </w:tcPr>
          <w:p w:rsidR="006A0AFE" w:rsidRPr="002A3880" w:rsidRDefault="006A0AFE" w:rsidP="003038BF">
            <w:pPr>
              <w:widowControl w:val="0"/>
              <w:tabs>
                <w:tab w:val="left" w:pos="240"/>
              </w:tabs>
              <w:spacing w:line="326" w:lineRule="exact"/>
              <w:jc w:val="both"/>
              <w:rPr>
                <w:rFonts w:ascii="Times New Roman" w:eastAsia="Times New Roman" w:hAnsi="Times New Roman" w:cs="Times New Roman"/>
                <w:color w:val="000000"/>
                <w:sz w:val="20"/>
                <w:szCs w:val="20"/>
                <w:lang w:bidi="ru-RU"/>
              </w:rPr>
            </w:pPr>
          </w:p>
        </w:tc>
        <w:tc>
          <w:tcPr>
            <w:tcW w:w="993" w:type="dxa"/>
          </w:tcPr>
          <w:p w:rsidR="006A0AFE" w:rsidRPr="002A3880" w:rsidRDefault="006A0AFE" w:rsidP="003038BF">
            <w:pPr>
              <w:widowControl w:val="0"/>
              <w:tabs>
                <w:tab w:val="left" w:pos="240"/>
              </w:tabs>
              <w:spacing w:line="326" w:lineRule="exact"/>
              <w:jc w:val="both"/>
              <w:rPr>
                <w:rFonts w:ascii="Times New Roman" w:eastAsia="Times New Roman" w:hAnsi="Times New Roman" w:cs="Times New Roman"/>
                <w:color w:val="000000"/>
                <w:sz w:val="20"/>
                <w:szCs w:val="20"/>
                <w:lang w:bidi="ru-RU"/>
              </w:rPr>
            </w:pPr>
          </w:p>
        </w:tc>
        <w:tc>
          <w:tcPr>
            <w:tcW w:w="708" w:type="dxa"/>
          </w:tcPr>
          <w:p w:rsidR="006A0AFE" w:rsidRPr="002A3880" w:rsidRDefault="006A0AFE" w:rsidP="003038BF">
            <w:pPr>
              <w:widowControl w:val="0"/>
              <w:tabs>
                <w:tab w:val="left" w:pos="240"/>
              </w:tabs>
              <w:spacing w:line="326" w:lineRule="exact"/>
              <w:jc w:val="both"/>
              <w:rPr>
                <w:rFonts w:ascii="Times New Roman" w:eastAsia="Times New Roman" w:hAnsi="Times New Roman" w:cs="Times New Roman"/>
                <w:color w:val="000000"/>
                <w:sz w:val="20"/>
                <w:szCs w:val="20"/>
                <w:lang w:bidi="ru-RU"/>
              </w:rPr>
            </w:pPr>
          </w:p>
        </w:tc>
        <w:tc>
          <w:tcPr>
            <w:tcW w:w="567" w:type="dxa"/>
          </w:tcPr>
          <w:p w:rsidR="006A0AFE" w:rsidRPr="002A3880" w:rsidRDefault="006A0AFE" w:rsidP="003038BF">
            <w:pPr>
              <w:widowControl w:val="0"/>
              <w:tabs>
                <w:tab w:val="left" w:pos="240"/>
              </w:tabs>
              <w:spacing w:line="326" w:lineRule="exact"/>
              <w:jc w:val="both"/>
              <w:rPr>
                <w:rFonts w:ascii="Times New Roman" w:eastAsia="Times New Roman" w:hAnsi="Times New Roman" w:cs="Times New Roman"/>
                <w:color w:val="000000"/>
                <w:sz w:val="20"/>
                <w:szCs w:val="20"/>
                <w:lang w:bidi="ru-RU"/>
              </w:rPr>
            </w:pPr>
          </w:p>
        </w:tc>
      </w:tr>
    </w:tbl>
    <w:p w:rsidR="006A0AFE" w:rsidRDefault="006A0AFE" w:rsidP="003038BF">
      <w:pPr>
        <w:tabs>
          <w:tab w:val="left" w:pos="240"/>
        </w:tabs>
        <w:spacing w:after="0" w:line="240" w:lineRule="auto"/>
        <w:jc w:val="both"/>
        <w:rPr>
          <w:rFonts w:ascii="Times New Roman" w:hAnsi="Times New Roman" w:cs="Times New Roman"/>
          <w:sz w:val="20"/>
          <w:szCs w:val="20"/>
          <w:lang w:bidi="ru-RU"/>
        </w:rPr>
      </w:pPr>
      <w:r w:rsidRPr="002A3880">
        <w:rPr>
          <w:rFonts w:ascii="Times New Roman" w:eastAsia="Times New Roman" w:hAnsi="Times New Roman" w:cs="Times New Roman"/>
          <w:color w:val="000000"/>
          <w:sz w:val="28"/>
          <w:szCs w:val="28"/>
          <w:lang w:bidi="ru-RU"/>
        </w:rPr>
        <w:tab/>
      </w:r>
      <w:r w:rsidRPr="002A3880">
        <w:rPr>
          <w:rFonts w:ascii="Times New Roman" w:hAnsi="Times New Roman" w:cs="Times New Roman"/>
          <w:sz w:val="20"/>
          <w:szCs w:val="20"/>
          <w:lang w:bidi="ru-RU"/>
        </w:rPr>
        <w:t>* при описании результата текущей деятельности, не связанной с проведением мероприятий, столбцы объединяются, вносится информация о проделанной работе.</w:t>
      </w:r>
    </w:p>
    <w:p w:rsidR="00DF0B71" w:rsidRPr="002A3880" w:rsidRDefault="00DF0B71" w:rsidP="003038BF">
      <w:pPr>
        <w:tabs>
          <w:tab w:val="left" w:pos="240"/>
        </w:tabs>
        <w:spacing w:after="0" w:line="240" w:lineRule="auto"/>
        <w:jc w:val="both"/>
        <w:rPr>
          <w:rFonts w:ascii="Times New Roman" w:hAnsi="Times New Roman" w:cs="Times New Roman"/>
          <w:sz w:val="20"/>
          <w:szCs w:val="20"/>
          <w:lang w:bidi="ru-RU"/>
        </w:rPr>
      </w:pPr>
    </w:p>
    <w:p w:rsidR="006A0AFE" w:rsidRPr="007C54BB" w:rsidRDefault="006A0AFE" w:rsidP="0035787B">
      <w:pPr>
        <w:pStyle w:val="a5"/>
        <w:widowControl w:val="0"/>
        <w:numPr>
          <w:ilvl w:val="1"/>
          <w:numId w:val="9"/>
        </w:numPr>
        <w:tabs>
          <w:tab w:val="left" w:pos="240"/>
          <w:tab w:val="left" w:pos="1276"/>
        </w:tabs>
        <w:spacing w:after="0" w:line="326" w:lineRule="exact"/>
        <w:ind w:left="0" w:firstLine="709"/>
        <w:jc w:val="both"/>
        <w:rPr>
          <w:rFonts w:ascii="Times New Roman" w:eastAsia="Times New Roman" w:hAnsi="Times New Roman" w:cs="Times New Roman"/>
          <w:color w:val="000000"/>
          <w:sz w:val="24"/>
          <w:szCs w:val="24"/>
          <w:lang w:bidi="ru-RU"/>
        </w:rPr>
      </w:pPr>
      <w:r w:rsidRPr="007C54BB">
        <w:rPr>
          <w:rFonts w:ascii="Times New Roman" w:eastAsia="Times New Roman" w:hAnsi="Times New Roman" w:cs="Times New Roman"/>
          <w:color w:val="000000"/>
          <w:sz w:val="24"/>
          <w:szCs w:val="24"/>
          <w:lang w:bidi="ru-RU"/>
        </w:rPr>
        <w:t>При дополнении плана в течение года, информация подаётся по предусмотренной настоящим пунктом форме.</w:t>
      </w:r>
    </w:p>
    <w:p w:rsidR="006A0AFE" w:rsidRPr="00DF0B71" w:rsidRDefault="006A0AFE" w:rsidP="0035787B">
      <w:pPr>
        <w:pStyle w:val="a5"/>
        <w:widowControl w:val="0"/>
        <w:numPr>
          <w:ilvl w:val="1"/>
          <w:numId w:val="9"/>
        </w:numPr>
        <w:tabs>
          <w:tab w:val="left" w:pos="240"/>
          <w:tab w:val="left" w:pos="1276"/>
        </w:tabs>
        <w:spacing w:after="0"/>
        <w:ind w:left="0" w:firstLine="709"/>
        <w:jc w:val="both"/>
        <w:rPr>
          <w:rFonts w:ascii="Times New Roman" w:eastAsia="Times New Roman" w:hAnsi="Times New Roman" w:cs="Times New Roman"/>
          <w:color w:val="000000"/>
          <w:sz w:val="24"/>
          <w:szCs w:val="24"/>
          <w:lang w:bidi="ru-RU"/>
        </w:rPr>
      </w:pPr>
      <w:r w:rsidRPr="00DF0B71">
        <w:rPr>
          <w:rFonts w:ascii="Times New Roman" w:eastAsia="Times New Roman" w:hAnsi="Times New Roman" w:cs="Times New Roman"/>
          <w:color w:val="000000"/>
          <w:sz w:val="24"/>
          <w:szCs w:val="24"/>
          <w:lang w:bidi="ru-RU"/>
        </w:rPr>
        <w:t>Вся планово-отчётная документация ЦКК подаётся за подписью руководителя ЦКК в порядке подчинения.</w:t>
      </w:r>
    </w:p>
    <w:p w:rsidR="006A0AFE" w:rsidRDefault="006A0AFE" w:rsidP="0035787B">
      <w:pPr>
        <w:pStyle w:val="a5"/>
        <w:widowControl w:val="0"/>
        <w:numPr>
          <w:ilvl w:val="1"/>
          <w:numId w:val="9"/>
        </w:numPr>
        <w:tabs>
          <w:tab w:val="left" w:pos="240"/>
          <w:tab w:val="left" w:pos="1276"/>
        </w:tabs>
        <w:ind w:left="0" w:firstLine="709"/>
        <w:jc w:val="both"/>
        <w:rPr>
          <w:rFonts w:ascii="Times New Roman" w:eastAsia="Times New Roman" w:hAnsi="Times New Roman" w:cs="Times New Roman"/>
          <w:color w:val="000000"/>
          <w:sz w:val="24"/>
          <w:szCs w:val="24"/>
          <w:lang w:bidi="ru-RU"/>
        </w:rPr>
      </w:pPr>
      <w:r w:rsidRPr="00DF0B71">
        <w:rPr>
          <w:rFonts w:ascii="Times New Roman" w:eastAsia="Times New Roman" w:hAnsi="Times New Roman" w:cs="Times New Roman"/>
          <w:color w:val="000000"/>
          <w:sz w:val="24"/>
          <w:szCs w:val="24"/>
          <w:lang w:bidi="ru-RU"/>
        </w:rPr>
        <w:t xml:space="preserve">На основании согласованного директором/руководителем </w:t>
      </w:r>
      <w:r w:rsidRPr="00DF0B71">
        <w:rPr>
          <w:rFonts w:ascii="Times New Roman" w:hAnsi="Times New Roman" w:cs="Times New Roman"/>
          <w:color w:val="FF0000"/>
          <w:sz w:val="24"/>
          <w:szCs w:val="24"/>
        </w:rPr>
        <w:t>название организации, на базе которой действует ЦКК (сокращение)</w:t>
      </w:r>
      <w:r w:rsidRPr="00DF0B71">
        <w:rPr>
          <w:rFonts w:ascii="Times New Roman" w:eastAsia="Times New Roman" w:hAnsi="Times New Roman" w:cs="Times New Roman"/>
          <w:color w:val="000000"/>
          <w:sz w:val="24"/>
          <w:szCs w:val="24"/>
          <w:lang w:bidi="ru-RU"/>
        </w:rPr>
        <w:t xml:space="preserve"> плана работы ЦКК на соответствующий год руководитель  ЦКК формирует событийный план мероприятий и согласовывает его с ВКО.</w:t>
      </w:r>
    </w:p>
    <w:p w:rsidR="00DF0B71" w:rsidRPr="00DF0B71" w:rsidRDefault="00DF0B71" w:rsidP="00DF0B71">
      <w:pPr>
        <w:pStyle w:val="a5"/>
        <w:widowControl w:val="0"/>
        <w:tabs>
          <w:tab w:val="left" w:pos="240"/>
          <w:tab w:val="left" w:pos="1560"/>
        </w:tabs>
        <w:ind w:left="709"/>
        <w:jc w:val="both"/>
        <w:rPr>
          <w:rFonts w:ascii="Times New Roman" w:eastAsia="Times New Roman" w:hAnsi="Times New Roman" w:cs="Times New Roman"/>
          <w:color w:val="000000"/>
          <w:sz w:val="24"/>
          <w:szCs w:val="24"/>
          <w:lang w:bidi="ru-RU"/>
        </w:rPr>
      </w:pPr>
    </w:p>
    <w:p w:rsidR="006A0AFE" w:rsidRDefault="006A0AFE" w:rsidP="007C54BB">
      <w:pPr>
        <w:pStyle w:val="a5"/>
        <w:numPr>
          <w:ilvl w:val="0"/>
          <w:numId w:val="9"/>
        </w:numPr>
        <w:tabs>
          <w:tab w:val="left" w:pos="240"/>
        </w:tabs>
        <w:spacing w:line="326" w:lineRule="exact"/>
        <w:jc w:val="center"/>
        <w:rPr>
          <w:rFonts w:ascii="Times New Roman" w:hAnsi="Times New Roman" w:cs="Times New Roman"/>
          <w:b/>
          <w:sz w:val="24"/>
          <w:szCs w:val="24"/>
          <w:lang w:bidi="ru-RU"/>
        </w:rPr>
      </w:pPr>
      <w:r w:rsidRPr="00DF0B71">
        <w:rPr>
          <w:rFonts w:ascii="Times New Roman" w:hAnsi="Times New Roman" w:cs="Times New Roman"/>
          <w:b/>
          <w:sz w:val="24"/>
          <w:szCs w:val="24"/>
          <w:lang w:bidi="ru-RU"/>
        </w:rPr>
        <w:t>Стандарты деятельности ЦКК</w:t>
      </w:r>
    </w:p>
    <w:p w:rsidR="00DF0B71" w:rsidRPr="00DF0B71" w:rsidRDefault="00DF0B71" w:rsidP="00DF0B71">
      <w:pPr>
        <w:pStyle w:val="a5"/>
        <w:tabs>
          <w:tab w:val="left" w:pos="240"/>
        </w:tabs>
        <w:spacing w:line="326" w:lineRule="exact"/>
        <w:ind w:left="360"/>
        <w:rPr>
          <w:rFonts w:ascii="Times New Roman" w:hAnsi="Times New Roman" w:cs="Times New Roman"/>
          <w:b/>
          <w:sz w:val="24"/>
          <w:szCs w:val="24"/>
          <w:lang w:bidi="ru-RU"/>
        </w:rPr>
      </w:pPr>
    </w:p>
    <w:p w:rsidR="006A0AFE" w:rsidRPr="00DF0B71" w:rsidRDefault="006A0AFE" w:rsidP="007C54BB">
      <w:pPr>
        <w:pStyle w:val="a5"/>
        <w:widowControl w:val="0"/>
        <w:numPr>
          <w:ilvl w:val="1"/>
          <w:numId w:val="9"/>
        </w:numPr>
        <w:tabs>
          <w:tab w:val="left" w:pos="240"/>
          <w:tab w:val="left" w:pos="1560"/>
        </w:tabs>
        <w:spacing w:after="0"/>
        <w:ind w:left="0" w:firstLine="709"/>
        <w:jc w:val="both"/>
        <w:rPr>
          <w:rFonts w:ascii="Times New Roman" w:eastAsia="Times New Roman" w:hAnsi="Times New Roman" w:cs="Times New Roman"/>
          <w:color w:val="000000"/>
          <w:sz w:val="24"/>
          <w:szCs w:val="24"/>
          <w:lang w:bidi="ru-RU"/>
        </w:rPr>
      </w:pPr>
      <w:r w:rsidRPr="00DF0B71">
        <w:rPr>
          <w:rFonts w:ascii="Times New Roman" w:eastAsia="Times New Roman" w:hAnsi="Times New Roman" w:cs="Times New Roman"/>
          <w:color w:val="000000"/>
          <w:sz w:val="24"/>
          <w:szCs w:val="24"/>
          <w:lang w:bidi="ru-RU"/>
        </w:rPr>
        <w:t>Мероприятиям, организованным ЦКК, статус «межрегиональный» присваивается при соблюдении следующих требований:</w:t>
      </w:r>
    </w:p>
    <w:p w:rsidR="00DF0B71" w:rsidRDefault="006A0AFE" w:rsidP="007C54BB">
      <w:pPr>
        <w:pStyle w:val="a5"/>
        <w:widowControl w:val="0"/>
        <w:numPr>
          <w:ilvl w:val="2"/>
          <w:numId w:val="9"/>
        </w:numPr>
        <w:tabs>
          <w:tab w:val="left" w:pos="240"/>
          <w:tab w:val="left" w:pos="1560"/>
        </w:tabs>
        <w:spacing w:after="0"/>
        <w:ind w:left="0" w:firstLine="709"/>
        <w:jc w:val="both"/>
        <w:rPr>
          <w:rFonts w:ascii="Times New Roman" w:eastAsia="Times New Roman" w:hAnsi="Times New Roman" w:cs="Times New Roman"/>
          <w:color w:val="000000"/>
          <w:sz w:val="24"/>
          <w:szCs w:val="24"/>
          <w:lang w:bidi="ru-RU"/>
        </w:rPr>
      </w:pPr>
      <w:r w:rsidRPr="00DF0B71">
        <w:rPr>
          <w:rFonts w:ascii="Times New Roman" w:eastAsia="Times New Roman" w:hAnsi="Times New Roman" w:cs="Times New Roman"/>
          <w:color w:val="000000"/>
          <w:sz w:val="24"/>
          <w:szCs w:val="24"/>
          <w:lang w:bidi="ru-RU"/>
        </w:rPr>
        <w:t>участие в мероприятии представителей не менее 3-х субъектов Российской Федерации или регионов ближнего зарубежья;</w:t>
      </w:r>
    </w:p>
    <w:p w:rsidR="006A0AFE" w:rsidRPr="00DF0B71" w:rsidRDefault="006A0AFE" w:rsidP="007C54BB">
      <w:pPr>
        <w:pStyle w:val="a5"/>
        <w:widowControl w:val="0"/>
        <w:numPr>
          <w:ilvl w:val="2"/>
          <w:numId w:val="9"/>
        </w:numPr>
        <w:tabs>
          <w:tab w:val="left" w:pos="240"/>
          <w:tab w:val="left" w:pos="1560"/>
        </w:tabs>
        <w:spacing w:after="0"/>
        <w:ind w:left="0" w:firstLine="709"/>
        <w:jc w:val="both"/>
        <w:rPr>
          <w:rFonts w:ascii="Times New Roman" w:eastAsia="Times New Roman" w:hAnsi="Times New Roman" w:cs="Times New Roman"/>
          <w:color w:val="000000"/>
          <w:sz w:val="24"/>
          <w:szCs w:val="24"/>
          <w:lang w:bidi="ru-RU"/>
        </w:rPr>
      </w:pPr>
      <w:proofErr w:type="gramStart"/>
      <w:r w:rsidRPr="00DF0B71">
        <w:rPr>
          <w:rFonts w:ascii="Times New Roman" w:eastAsia="Times New Roman" w:hAnsi="Times New Roman" w:cs="Times New Roman"/>
          <w:color w:val="000000"/>
          <w:sz w:val="24"/>
          <w:szCs w:val="24"/>
          <w:lang w:bidi="ru-RU"/>
        </w:rPr>
        <w:t>наличие в составе учредителей, оргкомитета и жюри Членов Совета при Президенте Российской Федерации по делам казачества (атаманов ВКО), представителей постоянной профильной комиссии по содействию развитию казачьей культуры Совета при Президенте Российской Федерации по делам казачества, Рабочей группы по казачеству Иркутской области, министерства культуры и архивов Иркутской области, специалистов в сфере казачьей культуры, представителей РЦКК.</w:t>
      </w:r>
      <w:proofErr w:type="gramEnd"/>
    </w:p>
    <w:p w:rsidR="006A0AFE" w:rsidRPr="00DF0B71" w:rsidRDefault="006A0AFE" w:rsidP="007C54BB">
      <w:pPr>
        <w:pStyle w:val="a5"/>
        <w:widowControl w:val="0"/>
        <w:numPr>
          <w:ilvl w:val="1"/>
          <w:numId w:val="9"/>
        </w:numPr>
        <w:tabs>
          <w:tab w:val="left" w:pos="240"/>
          <w:tab w:val="left" w:pos="1560"/>
        </w:tabs>
        <w:spacing w:after="0"/>
        <w:ind w:left="0" w:firstLine="709"/>
        <w:jc w:val="both"/>
        <w:rPr>
          <w:rFonts w:ascii="Times New Roman" w:eastAsia="Times New Roman" w:hAnsi="Times New Roman" w:cs="Times New Roman"/>
          <w:color w:val="000000"/>
          <w:sz w:val="24"/>
          <w:szCs w:val="24"/>
          <w:lang w:bidi="ru-RU"/>
        </w:rPr>
      </w:pPr>
      <w:r w:rsidRPr="00DF0B71">
        <w:rPr>
          <w:rFonts w:ascii="Times New Roman" w:eastAsia="Times New Roman" w:hAnsi="Times New Roman" w:cs="Times New Roman"/>
          <w:color w:val="000000"/>
          <w:sz w:val="24"/>
          <w:szCs w:val="24"/>
          <w:lang w:bidi="ru-RU"/>
        </w:rPr>
        <w:t>Мероприятиям, организованным ЦКК, статус «областной (региональный)» присваивается при соблюдении следующих требований:</w:t>
      </w:r>
    </w:p>
    <w:p w:rsidR="00DF0B71" w:rsidRDefault="006A0AFE" w:rsidP="007C54BB">
      <w:pPr>
        <w:pStyle w:val="a5"/>
        <w:widowControl w:val="0"/>
        <w:numPr>
          <w:ilvl w:val="2"/>
          <w:numId w:val="9"/>
        </w:numPr>
        <w:tabs>
          <w:tab w:val="left" w:pos="240"/>
          <w:tab w:val="left" w:pos="1560"/>
        </w:tabs>
        <w:spacing w:after="0"/>
        <w:ind w:left="0" w:firstLine="709"/>
        <w:jc w:val="both"/>
        <w:rPr>
          <w:rFonts w:ascii="Times New Roman" w:eastAsia="Times New Roman" w:hAnsi="Times New Roman" w:cs="Times New Roman"/>
          <w:color w:val="000000"/>
          <w:sz w:val="24"/>
          <w:szCs w:val="24"/>
          <w:lang w:bidi="ru-RU"/>
        </w:rPr>
      </w:pPr>
      <w:r w:rsidRPr="00DF0B71">
        <w:rPr>
          <w:rFonts w:ascii="Times New Roman" w:eastAsia="Times New Roman" w:hAnsi="Times New Roman" w:cs="Times New Roman"/>
          <w:color w:val="000000"/>
          <w:sz w:val="24"/>
          <w:szCs w:val="24"/>
          <w:lang w:bidi="ru-RU"/>
        </w:rPr>
        <w:t>участие в мероприятии представителей муниципальных образований Иркутской области (не менее 1/5 от общего числа муниципальных образований Иркутской области);</w:t>
      </w:r>
    </w:p>
    <w:p w:rsidR="006A0AFE" w:rsidRPr="00DF0B71" w:rsidRDefault="006A0AFE" w:rsidP="007C54BB">
      <w:pPr>
        <w:pStyle w:val="a5"/>
        <w:widowControl w:val="0"/>
        <w:numPr>
          <w:ilvl w:val="2"/>
          <w:numId w:val="9"/>
        </w:numPr>
        <w:tabs>
          <w:tab w:val="left" w:pos="240"/>
          <w:tab w:val="left" w:pos="1560"/>
        </w:tabs>
        <w:spacing w:after="0"/>
        <w:ind w:left="0" w:firstLine="709"/>
        <w:jc w:val="both"/>
        <w:rPr>
          <w:rFonts w:ascii="Times New Roman" w:eastAsia="Times New Roman" w:hAnsi="Times New Roman" w:cs="Times New Roman"/>
          <w:color w:val="000000"/>
          <w:sz w:val="24"/>
          <w:szCs w:val="24"/>
          <w:lang w:bidi="ru-RU"/>
        </w:rPr>
      </w:pPr>
      <w:r w:rsidRPr="00DF0B71">
        <w:rPr>
          <w:rFonts w:ascii="Times New Roman" w:eastAsia="Times New Roman" w:hAnsi="Times New Roman" w:cs="Times New Roman"/>
          <w:color w:val="000000"/>
          <w:sz w:val="24"/>
          <w:szCs w:val="24"/>
          <w:lang w:bidi="ru-RU"/>
        </w:rPr>
        <w:t xml:space="preserve">наличие в составе учредителей, оргкомитета и жюри </w:t>
      </w:r>
      <w:proofErr w:type="gramStart"/>
      <w:r w:rsidRPr="00DF0B71">
        <w:rPr>
          <w:rFonts w:ascii="Times New Roman" w:eastAsia="Times New Roman" w:hAnsi="Times New Roman" w:cs="Times New Roman"/>
          <w:color w:val="000000"/>
          <w:sz w:val="24"/>
          <w:szCs w:val="24"/>
          <w:lang w:bidi="ru-RU"/>
        </w:rPr>
        <w:t>атаманов</w:t>
      </w:r>
      <w:proofErr w:type="gramEnd"/>
      <w:r w:rsidRPr="00DF0B71">
        <w:rPr>
          <w:rFonts w:ascii="Times New Roman" w:eastAsia="Times New Roman" w:hAnsi="Times New Roman" w:cs="Times New Roman"/>
          <w:color w:val="000000"/>
          <w:sz w:val="24"/>
          <w:szCs w:val="24"/>
          <w:lang w:bidi="ru-RU"/>
        </w:rPr>
        <w:t xml:space="preserve"> окружных/</w:t>
      </w:r>
      <w:proofErr w:type="spellStart"/>
      <w:r w:rsidRPr="00DF0B71">
        <w:rPr>
          <w:rFonts w:ascii="Times New Roman" w:eastAsia="Times New Roman" w:hAnsi="Times New Roman" w:cs="Times New Roman"/>
          <w:color w:val="000000"/>
          <w:sz w:val="24"/>
          <w:szCs w:val="24"/>
          <w:lang w:bidi="ru-RU"/>
        </w:rPr>
        <w:t>отдельских</w:t>
      </w:r>
      <w:proofErr w:type="spellEnd"/>
      <w:r w:rsidRPr="00DF0B71">
        <w:rPr>
          <w:rFonts w:ascii="Times New Roman" w:eastAsia="Times New Roman" w:hAnsi="Times New Roman" w:cs="Times New Roman"/>
          <w:color w:val="000000"/>
          <w:sz w:val="24"/>
          <w:szCs w:val="24"/>
          <w:lang w:bidi="ru-RU"/>
        </w:rPr>
        <w:t xml:space="preserve"> ВКО, представителей постоянной профильной комиссии по содействию развитию казачьей культуры Совета при Президенте Российской Федерации по делам казачества, рабочей группы по казачеству Иркутской области, министерства культуры и архивов Иркутской области, специалистов в сфере казачьей культуры, специалистов в сфере казачьей культуры, представителей РЦКК.</w:t>
      </w:r>
    </w:p>
    <w:p w:rsidR="00DF0B71" w:rsidRPr="00DF0B71" w:rsidRDefault="006A0AFE" w:rsidP="007C54BB">
      <w:pPr>
        <w:pStyle w:val="a5"/>
        <w:widowControl w:val="0"/>
        <w:numPr>
          <w:ilvl w:val="1"/>
          <w:numId w:val="9"/>
        </w:numPr>
        <w:tabs>
          <w:tab w:val="left" w:pos="240"/>
          <w:tab w:val="left" w:pos="1560"/>
        </w:tabs>
        <w:spacing w:after="0"/>
        <w:ind w:left="0" w:firstLine="709"/>
        <w:jc w:val="both"/>
        <w:rPr>
          <w:rFonts w:ascii="Times New Roman" w:eastAsia="Times New Roman" w:hAnsi="Times New Roman" w:cs="Times New Roman"/>
          <w:color w:val="000000"/>
          <w:sz w:val="24"/>
          <w:szCs w:val="24"/>
          <w:lang w:bidi="ru-RU"/>
        </w:rPr>
      </w:pPr>
      <w:r w:rsidRPr="00DF0B71">
        <w:rPr>
          <w:rFonts w:ascii="Times New Roman" w:eastAsia="Times New Roman" w:hAnsi="Times New Roman" w:cs="Times New Roman"/>
          <w:color w:val="000000"/>
          <w:sz w:val="24"/>
          <w:szCs w:val="24"/>
          <w:lang w:bidi="ru-RU"/>
        </w:rPr>
        <w:t xml:space="preserve">Положения о проведении мероприятий, организованных ЦКК, утверждаются приказом </w:t>
      </w:r>
      <w:r w:rsidRPr="00DF0B71">
        <w:rPr>
          <w:rFonts w:ascii="Times New Roman" w:hAnsi="Times New Roman" w:cs="Times New Roman"/>
          <w:color w:val="FF0000"/>
          <w:sz w:val="24"/>
          <w:szCs w:val="24"/>
        </w:rPr>
        <w:t>название организации, на базе которой действует ЦКК (сокращение).</w:t>
      </w:r>
    </w:p>
    <w:p w:rsidR="006A0AFE" w:rsidRPr="00DF0B71" w:rsidRDefault="006A0AFE" w:rsidP="007C54BB">
      <w:pPr>
        <w:pStyle w:val="a5"/>
        <w:widowControl w:val="0"/>
        <w:numPr>
          <w:ilvl w:val="1"/>
          <w:numId w:val="9"/>
        </w:numPr>
        <w:tabs>
          <w:tab w:val="left" w:pos="240"/>
          <w:tab w:val="left" w:pos="1560"/>
        </w:tabs>
        <w:spacing w:after="0"/>
        <w:ind w:left="0" w:firstLine="709"/>
        <w:jc w:val="both"/>
        <w:rPr>
          <w:rFonts w:ascii="Times New Roman" w:eastAsia="Times New Roman" w:hAnsi="Times New Roman" w:cs="Times New Roman"/>
          <w:color w:val="000000"/>
          <w:sz w:val="24"/>
          <w:szCs w:val="24"/>
          <w:lang w:bidi="ru-RU"/>
        </w:rPr>
      </w:pPr>
      <w:r w:rsidRPr="00DF0B71">
        <w:rPr>
          <w:rFonts w:ascii="Times New Roman" w:eastAsia="Times New Roman" w:hAnsi="Times New Roman" w:cs="Times New Roman"/>
          <w:color w:val="000000"/>
          <w:sz w:val="24"/>
          <w:szCs w:val="24"/>
          <w:lang w:bidi="ru-RU"/>
        </w:rPr>
        <w:t xml:space="preserve">Мероприятия, организованные ЦКК, должны соответствовать требованиям: </w:t>
      </w:r>
    </w:p>
    <w:p w:rsidR="00DF0B71" w:rsidRDefault="006A0AFE" w:rsidP="007C54BB">
      <w:pPr>
        <w:pStyle w:val="a5"/>
        <w:widowControl w:val="0"/>
        <w:numPr>
          <w:ilvl w:val="2"/>
          <w:numId w:val="9"/>
        </w:numPr>
        <w:tabs>
          <w:tab w:val="left" w:pos="240"/>
          <w:tab w:val="left" w:pos="1560"/>
        </w:tabs>
        <w:spacing w:after="0"/>
        <w:ind w:left="0" w:firstLine="709"/>
        <w:jc w:val="both"/>
        <w:rPr>
          <w:rFonts w:ascii="Times New Roman" w:eastAsia="Times New Roman" w:hAnsi="Times New Roman" w:cs="Times New Roman"/>
          <w:color w:val="000000"/>
          <w:sz w:val="24"/>
          <w:szCs w:val="24"/>
          <w:lang w:bidi="ru-RU"/>
        </w:rPr>
      </w:pPr>
      <w:r w:rsidRPr="00DF0B71">
        <w:rPr>
          <w:rFonts w:ascii="Times New Roman" w:eastAsia="Times New Roman" w:hAnsi="Times New Roman" w:cs="Times New Roman"/>
          <w:color w:val="000000"/>
          <w:sz w:val="24"/>
          <w:szCs w:val="24"/>
          <w:lang w:bidi="ru-RU"/>
        </w:rPr>
        <w:t>выполнение организатором мероприятия требований, изложенных в приложении № 1 Протокола заседания постоянной профильной комиссии по содействию развития казачьей культуры Совета при Президенте Российской Федерации по делам казачества от 14.05.2018 №П-68;</w:t>
      </w:r>
    </w:p>
    <w:p w:rsidR="00DF0B71" w:rsidRDefault="006A0AFE" w:rsidP="007C54BB">
      <w:pPr>
        <w:pStyle w:val="a5"/>
        <w:widowControl w:val="0"/>
        <w:numPr>
          <w:ilvl w:val="2"/>
          <w:numId w:val="9"/>
        </w:numPr>
        <w:tabs>
          <w:tab w:val="left" w:pos="240"/>
          <w:tab w:val="left" w:pos="1560"/>
        </w:tabs>
        <w:spacing w:after="0"/>
        <w:ind w:left="0" w:firstLine="709"/>
        <w:jc w:val="both"/>
        <w:rPr>
          <w:rFonts w:ascii="Times New Roman" w:eastAsia="Times New Roman" w:hAnsi="Times New Roman" w:cs="Times New Roman"/>
          <w:color w:val="000000"/>
          <w:sz w:val="24"/>
          <w:szCs w:val="24"/>
          <w:lang w:bidi="ru-RU"/>
        </w:rPr>
      </w:pPr>
      <w:r w:rsidRPr="00DF0B71">
        <w:rPr>
          <w:rFonts w:ascii="Times New Roman" w:eastAsia="Times New Roman" w:hAnsi="Times New Roman" w:cs="Times New Roman"/>
          <w:color w:val="000000"/>
          <w:sz w:val="24"/>
          <w:szCs w:val="24"/>
          <w:lang w:bidi="ru-RU"/>
        </w:rPr>
        <w:t>соответствие организационных и материально-технических ресурсов статусу мероприятия (помещение, концертная площадка, художественное оформление, сценическое оборудование, инфраструктура и др.);</w:t>
      </w:r>
    </w:p>
    <w:p w:rsidR="00DF0B71" w:rsidRDefault="006A0AFE" w:rsidP="007C54BB">
      <w:pPr>
        <w:pStyle w:val="a5"/>
        <w:widowControl w:val="0"/>
        <w:numPr>
          <w:ilvl w:val="2"/>
          <w:numId w:val="9"/>
        </w:numPr>
        <w:tabs>
          <w:tab w:val="left" w:pos="240"/>
          <w:tab w:val="left" w:pos="1560"/>
        </w:tabs>
        <w:spacing w:after="0"/>
        <w:ind w:left="0" w:firstLine="709"/>
        <w:jc w:val="both"/>
        <w:rPr>
          <w:rFonts w:ascii="Times New Roman" w:eastAsia="Times New Roman" w:hAnsi="Times New Roman" w:cs="Times New Roman"/>
          <w:color w:val="000000"/>
          <w:sz w:val="24"/>
          <w:szCs w:val="24"/>
          <w:lang w:bidi="ru-RU"/>
        </w:rPr>
      </w:pPr>
      <w:r w:rsidRPr="00DF0B71">
        <w:rPr>
          <w:rFonts w:ascii="Times New Roman" w:eastAsia="Times New Roman" w:hAnsi="Times New Roman" w:cs="Times New Roman"/>
          <w:color w:val="000000"/>
          <w:sz w:val="24"/>
          <w:szCs w:val="24"/>
          <w:lang w:bidi="ru-RU"/>
        </w:rPr>
        <w:t>взаимодействие с ВКО;</w:t>
      </w:r>
    </w:p>
    <w:p w:rsidR="006A0AFE" w:rsidRPr="00DF0B71" w:rsidRDefault="006A0AFE" w:rsidP="007C54BB">
      <w:pPr>
        <w:pStyle w:val="a5"/>
        <w:widowControl w:val="0"/>
        <w:numPr>
          <w:ilvl w:val="2"/>
          <w:numId w:val="9"/>
        </w:numPr>
        <w:tabs>
          <w:tab w:val="left" w:pos="240"/>
          <w:tab w:val="left" w:pos="1560"/>
        </w:tabs>
        <w:ind w:left="0" w:firstLine="709"/>
        <w:jc w:val="both"/>
        <w:rPr>
          <w:rFonts w:ascii="Times New Roman" w:eastAsia="Times New Roman" w:hAnsi="Times New Roman" w:cs="Times New Roman"/>
          <w:color w:val="000000"/>
          <w:sz w:val="24"/>
          <w:szCs w:val="24"/>
          <w:lang w:bidi="ru-RU"/>
        </w:rPr>
      </w:pPr>
      <w:r w:rsidRPr="00DF0B71">
        <w:rPr>
          <w:rFonts w:ascii="Times New Roman" w:eastAsia="Times New Roman" w:hAnsi="Times New Roman" w:cs="Times New Roman"/>
          <w:color w:val="000000"/>
          <w:sz w:val="24"/>
          <w:szCs w:val="24"/>
          <w:lang w:bidi="ru-RU"/>
        </w:rPr>
        <w:t xml:space="preserve">включение в Положение о мероприятии информации о классификации народно-певческих любительских коллективов и исполнителей-любителей и системы категорий любительских певческих и инструментальных ансамблей и исполнителей, доведенной письмом Минкультуры России </w:t>
      </w:r>
      <w:r w:rsidRPr="00DF0B71">
        <w:rPr>
          <w:rFonts w:ascii="Arial" w:eastAsia="Times New Roman" w:hAnsi="Arial" w:cs="Arial"/>
          <w:i/>
          <w:iCs/>
          <w:color w:val="333333"/>
          <w:sz w:val="24"/>
          <w:szCs w:val="24"/>
        </w:rPr>
        <w:t xml:space="preserve"> </w:t>
      </w:r>
      <w:r w:rsidRPr="00DF0B71">
        <w:rPr>
          <w:rFonts w:ascii="Times New Roman" w:eastAsia="Times New Roman" w:hAnsi="Times New Roman" w:cs="Times New Roman"/>
          <w:bCs/>
          <w:color w:val="000000"/>
          <w:sz w:val="24"/>
          <w:szCs w:val="24"/>
          <w:lang w:bidi="ru-RU"/>
        </w:rPr>
        <w:t>от 25.10.2016 №3472-02-3.</w:t>
      </w:r>
    </w:p>
    <w:p w:rsidR="006A0AFE" w:rsidRPr="00CB2B50" w:rsidRDefault="006A0AFE" w:rsidP="00DF0B71">
      <w:pPr>
        <w:widowControl w:val="0"/>
        <w:tabs>
          <w:tab w:val="left" w:pos="240"/>
        </w:tabs>
        <w:spacing w:line="326" w:lineRule="exact"/>
        <w:jc w:val="center"/>
        <w:rPr>
          <w:rFonts w:ascii="Times New Roman" w:eastAsia="Times New Roman" w:hAnsi="Times New Roman" w:cs="Times New Roman"/>
          <w:b/>
          <w:color w:val="000000"/>
          <w:sz w:val="24"/>
          <w:szCs w:val="24"/>
          <w:lang w:bidi="ru-RU"/>
        </w:rPr>
      </w:pPr>
      <w:r w:rsidRPr="00CB2B50">
        <w:rPr>
          <w:rFonts w:ascii="Times New Roman" w:eastAsia="Times New Roman" w:hAnsi="Times New Roman" w:cs="Times New Roman"/>
          <w:b/>
          <w:color w:val="000000"/>
          <w:sz w:val="24"/>
          <w:szCs w:val="24"/>
          <w:lang w:bidi="ru-RU"/>
        </w:rPr>
        <w:t>6. Заключительные положения</w:t>
      </w:r>
    </w:p>
    <w:p w:rsidR="006A0AFE" w:rsidRPr="00DF0B71" w:rsidRDefault="006A0AFE" w:rsidP="00DF0B71">
      <w:pPr>
        <w:pStyle w:val="a5"/>
        <w:widowControl w:val="0"/>
        <w:numPr>
          <w:ilvl w:val="1"/>
          <w:numId w:val="11"/>
        </w:numPr>
        <w:tabs>
          <w:tab w:val="left" w:pos="240"/>
          <w:tab w:val="left" w:pos="1560"/>
        </w:tabs>
        <w:spacing w:after="0"/>
        <w:ind w:left="0" w:firstLine="709"/>
        <w:jc w:val="both"/>
        <w:rPr>
          <w:rFonts w:ascii="Times New Roman" w:hAnsi="Times New Roman" w:cs="Times New Roman"/>
          <w:sz w:val="24"/>
          <w:szCs w:val="24"/>
        </w:rPr>
      </w:pPr>
      <w:r w:rsidRPr="00DF0B71">
        <w:rPr>
          <w:rFonts w:ascii="Times New Roman" w:hAnsi="Times New Roman" w:cs="Times New Roman"/>
          <w:sz w:val="24"/>
          <w:szCs w:val="24"/>
        </w:rPr>
        <w:t>Финансовое обеспечение деятельности ЦКК осуществляется за счет:</w:t>
      </w:r>
    </w:p>
    <w:p w:rsidR="00DF0B71" w:rsidRDefault="006A0AFE" w:rsidP="00DF0B71">
      <w:pPr>
        <w:pStyle w:val="a5"/>
        <w:widowControl w:val="0"/>
        <w:numPr>
          <w:ilvl w:val="2"/>
          <w:numId w:val="11"/>
        </w:numPr>
        <w:tabs>
          <w:tab w:val="left" w:pos="222"/>
          <w:tab w:val="left" w:pos="1560"/>
        </w:tabs>
        <w:spacing w:after="0"/>
        <w:ind w:left="0" w:firstLine="709"/>
        <w:jc w:val="both"/>
        <w:rPr>
          <w:rFonts w:ascii="Times New Roman" w:hAnsi="Times New Roman" w:cs="Times New Roman"/>
          <w:color w:val="FF0000"/>
          <w:sz w:val="24"/>
          <w:szCs w:val="24"/>
        </w:rPr>
      </w:pPr>
      <w:r w:rsidRPr="00DF0B71">
        <w:rPr>
          <w:rFonts w:ascii="Times New Roman" w:hAnsi="Times New Roman" w:cs="Times New Roman"/>
          <w:sz w:val="24"/>
          <w:szCs w:val="24"/>
        </w:rPr>
        <w:t>повышения эффективности использования финансовых средств, выделяемых из бюджетов бюджетной системы Российской Федерации для конкретных проектов по средствам целевых программ, направленных на развитие сферы культуры</w:t>
      </w:r>
      <w:r w:rsidR="00DF0B71">
        <w:rPr>
          <w:rFonts w:ascii="Times New Roman" w:hAnsi="Times New Roman" w:cs="Times New Roman"/>
          <w:sz w:val="24"/>
          <w:szCs w:val="24"/>
        </w:rPr>
        <w:t xml:space="preserve"> </w:t>
      </w:r>
      <w:r w:rsidR="00DF0B71" w:rsidRPr="00DF0B71">
        <w:rPr>
          <w:rFonts w:ascii="Times New Roman" w:hAnsi="Times New Roman" w:cs="Times New Roman"/>
          <w:color w:val="FF0000"/>
          <w:sz w:val="24"/>
          <w:szCs w:val="24"/>
        </w:rPr>
        <w:lastRenderedPageBreak/>
        <w:t>(для ЦКК, действующих на базе муниципальных учреждений)</w:t>
      </w:r>
      <w:r w:rsidRPr="00DF0B71">
        <w:rPr>
          <w:rFonts w:ascii="Times New Roman" w:hAnsi="Times New Roman" w:cs="Times New Roman"/>
          <w:sz w:val="24"/>
          <w:szCs w:val="24"/>
        </w:rPr>
        <w:t xml:space="preserve">; </w:t>
      </w:r>
    </w:p>
    <w:p w:rsidR="00DF0B71" w:rsidRPr="00DF0B71" w:rsidRDefault="006A0AFE" w:rsidP="00DF0B71">
      <w:pPr>
        <w:pStyle w:val="a5"/>
        <w:widowControl w:val="0"/>
        <w:numPr>
          <w:ilvl w:val="2"/>
          <w:numId w:val="11"/>
        </w:numPr>
        <w:tabs>
          <w:tab w:val="left" w:pos="222"/>
          <w:tab w:val="left" w:pos="1560"/>
        </w:tabs>
        <w:spacing w:after="0"/>
        <w:ind w:left="0" w:firstLine="709"/>
        <w:jc w:val="both"/>
        <w:rPr>
          <w:rFonts w:ascii="Times New Roman" w:hAnsi="Times New Roman" w:cs="Times New Roman"/>
          <w:color w:val="FF0000"/>
          <w:sz w:val="24"/>
          <w:szCs w:val="24"/>
        </w:rPr>
      </w:pPr>
      <w:r w:rsidRPr="00DF0B71">
        <w:rPr>
          <w:rFonts w:ascii="Times New Roman" w:hAnsi="Times New Roman" w:cs="Times New Roman"/>
          <w:sz w:val="24"/>
          <w:szCs w:val="24"/>
        </w:rPr>
        <w:t xml:space="preserve">доходов </w:t>
      </w:r>
      <w:r w:rsidR="003038BF" w:rsidRPr="00DF0B71">
        <w:rPr>
          <w:rFonts w:ascii="Times New Roman" w:hAnsi="Times New Roman" w:cs="Times New Roman"/>
          <w:color w:val="FF0000"/>
          <w:sz w:val="24"/>
          <w:szCs w:val="24"/>
        </w:rPr>
        <w:t>название организации, на базе которой действует ЦКК (сокращение)</w:t>
      </w:r>
      <w:r w:rsidRPr="00DF0B71">
        <w:rPr>
          <w:rFonts w:ascii="Times New Roman" w:hAnsi="Times New Roman" w:cs="Times New Roman"/>
          <w:sz w:val="24"/>
          <w:szCs w:val="24"/>
        </w:rPr>
        <w:t xml:space="preserve">, получаемых от основной и иной предусмотренной уставом </w:t>
      </w:r>
      <w:r w:rsidR="003038BF" w:rsidRPr="00DF0B71">
        <w:rPr>
          <w:rFonts w:ascii="Times New Roman" w:hAnsi="Times New Roman" w:cs="Times New Roman"/>
          <w:color w:val="FF0000"/>
          <w:sz w:val="24"/>
          <w:szCs w:val="24"/>
        </w:rPr>
        <w:t>название организации, на базе которой действует ЦКК (сокращение)</w:t>
      </w:r>
      <w:r w:rsidRPr="00DF0B71">
        <w:rPr>
          <w:rFonts w:ascii="Times New Roman" w:hAnsi="Times New Roman" w:cs="Times New Roman"/>
          <w:sz w:val="24"/>
          <w:szCs w:val="24"/>
        </w:rPr>
        <w:t xml:space="preserve"> деятельности </w:t>
      </w:r>
      <w:r w:rsidRPr="00DF0B71">
        <w:rPr>
          <w:rFonts w:ascii="Times New Roman" w:hAnsi="Times New Roman" w:cs="Times New Roman"/>
          <w:color w:val="FF0000"/>
          <w:sz w:val="24"/>
          <w:szCs w:val="24"/>
        </w:rPr>
        <w:t>(для ЦКК, действующих на базе организаций, не являющихся муниципальными учреждениями)</w:t>
      </w:r>
      <w:r w:rsidRPr="00DF0B71">
        <w:rPr>
          <w:rFonts w:ascii="Times New Roman" w:hAnsi="Times New Roman" w:cs="Times New Roman"/>
          <w:sz w:val="24"/>
          <w:szCs w:val="24"/>
        </w:rPr>
        <w:t>;</w:t>
      </w:r>
    </w:p>
    <w:p w:rsidR="00DF0B71" w:rsidRPr="00DF0B71" w:rsidRDefault="006A0AFE" w:rsidP="00DF0B71">
      <w:pPr>
        <w:pStyle w:val="a5"/>
        <w:widowControl w:val="0"/>
        <w:numPr>
          <w:ilvl w:val="2"/>
          <w:numId w:val="11"/>
        </w:numPr>
        <w:tabs>
          <w:tab w:val="left" w:pos="222"/>
          <w:tab w:val="left" w:pos="1560"/>
        </w:tabs>
        <w:spacing w:after="0"/>
        <w:ind w:left="0" w:firstLine="709"/>
        <w:jc w:val="both"/>
        <w:rPr>
          <w:rFonts w:ascii="Times New Roman" w:hAnsi="Times New Roman" w:cs="Times New Roman"/>
          <w:color w:val="FF0000"/>
          <w:sz w:val="24"/>
          <w:szCs w:val="24"/>
        </w:rPr>
      </w:pPr>
      <w:proofErr w:type="gramStart"/>
      <w:r w:rsidRPr="00DF0B71">
        <w:rPr>
          <w:rFonts w:ascii="Times New Roman" w:hAnsi="Times New Roman" w:cs="Times New Roman"/>
          <w:sz w:val="24"/>
          <w:szCs w:val="24"/>
        </w:rPr>
        <w:t xml:space="preserve">субсидий </w:t>
      </w:r>
      <w:r w:rsidRPr="00DF0B71">
        <w:rPr>
          <w:rFonts w:ascii="Times New Roman" w:eastAsia="Times New Roman" w:hAnsi="Times New Roman" w:cs="Times New Roman"/>
          <w:color w:val="FF0000"/>
          <w:sz w:val="24"/>
          <w:szCs w:val="24"/>
          <w:lang w:bidi="ru-RU"/>
        </w:rPr>
        <w:t>название муниципального учреждения, на базе которого действует ЦКК, имеющего муниципальное задание,</w:t>
      </w:r>
      <w:r w:rsidRPr="00DF0B71">
        <w:rPr>
          <w:rFonts w:ascii="Times New Roman" w:hAnsi="Times New Roman" w:cs="Times New Roman"/>
          <w:sz w:val="24"/>
          <w:szCs w:val="24"/>
        </w:rPr>
        <w:t xml:space="preserve"> на возмещение нормативных затрат, связанных с оказанием </w:t>
      </w:r>
      <w:r w:rsidR="003038BF" w:rsidRPr="00DF0B71">
        <w:rPr>
          <w:rFonts w:ascii="Times New Roman" w:hAnsi="Times New Roman" w:cs="Times New Roman"/>
          <w:sz w:val="24"/>
          <w:szCs w:val="24"/>
        </w:rPr>
        <w:t>(</w:t>
      </w:r>
      <w:r w:rsidR="003038BF" w:rsidRPr="00DF0B71">
        <w:rPr>
          <w:rFonts w:ascii="Times New Roman" w:hAnsi="Times New Roman" w:cs="Times New Roman"/>
          <w:color w:val="FF0000"/>
          <w:sz w:val="24"/>
          <w:szCs w:val="24"/>
        </w:rPr>
        <w:t>название муниципального учреждения, на базе которо</w:t>
      </w:r>
      <w:r w:rsidR="00B7412A" w:rsidRPr="00DF0B71">
        <w:rPr>
          <w:rFonts w:ascii="Times New Roman" w:hAnsi="Times New Roman" w:cs="Times New Roman"/>
          <w:color w:val="FF0000"/>
          <w:sz w:val="24"/>
          <w:szCs w:val="24"/>
        </w:rPr>
        <w:t>го</w:t>
      </w:r>
      <w:r w:rsidR="003038BF" w:rsidRPr="00DF0B71">
        <w:rPr>
          <w:rFonts w:ascii="Times New Roman" w:hAnsi="Times New Roman" w:cs="Times New Roman"/>
          <w:color w:val="FF0000"/>
          <w:sz w:val="24"/>
          <w:szCs w:val="24"/>
        </w:rPr>
        <w:t xml:space="preserve"> действует ЦКК (сокращение)</w:t>
      </w:r>
      <w:r w:rsidRPr="00DF0B71">
        <w:rPr>
          <w:rFonts w:ascii="Times New Roman" w:hAnsi="Times New Roman" w:cs="Times New Roman"/>
          <w:sz w:val="24"/>
          <w:szCs w:val="24"/>
        </w:rPr>
        <w:t xml:space="preserve"> муниципальных услуг (выполнением работ) в соответствии с муниципальных заданием</w:t>
      </w:r>
      <w:r w:rsidRPr="00DF0B71">
        <w:rPr>
          <w:rFonts w:ascii="Times New Roman" w:eastAsia="Times New Roman" w:hAnsi="Times New Roman" w:cs="Times New Roman"/>
          <w:color w:val="FF0000"/>
          <w:sz w:val="24"/>
          <w:szCs w:val="24"/>
          <w:lang w:bidi="ru-RU"/>
        </w:rPr>
        <w:t xml:space="preserve"> </w:t>
      </w:r>
      <w:r w:rsidRPr="00DF0B71">
        <w:rPr>
          <w:rFonts w:ascii="Times New Roman" w:eastAsia="Times New Roman" w:hAnsi="Times New Roman" w:cs="Times New Roman"/>
          <w:sz w:val="24"/>
          <w:szCs w:val="24"/>
          <w:lang w:bidi="ru-RU"/>
        </w:rPr>
        <w:t>учреждения</w:t>
      </w:r>
      <w:r w:rsidRPr="00DF0B71">
        <w:rPr>
          <w:rFonts w:ascii="Times New Roman" w:hAnsi="Times New Roman" w:cs="Times New Roman"/>
          <w:sz w:val="24"/>
          <w:szCs w:val="24"/>
        </w:rPr>
        <w:t xml:space="preserve">, а также субсидий на иные цели, предоставляемым </w:t>
      </w:r>
      <w:r w:rsidRPr="00DF0B71">
        <w:rPr>
          <w:rFonts w:ascii="Times New Roman" w:eastAsia="Times New Roman" w:hAnsi="Times New Roman" w:cs="Times New Roman"/>
          <w:color w:val="FF0000"/>
          <w:sz w:val="24"/>
          <w:szCs w:val="24"/>
          <w:lang w:bidi="ru-RU"/>
        </w:rPr>
        <w:t>название муниципального учреждения</w:t>
      </w:r>
      <w:r w:rsidRPr="00DF0B71">
        <w:rPr>
          <w:rFonts w:ascii="Times New Roman" w:hAnsi="Times New Roman" w:cs="Times New Roman"/>
          <w:sz w:val="24"/>
          <w:szCs w:val="24"/>
        </w:rPr>
        <w:t xml:space="preserve"> из местного бюджета;</w:t>
      </w:r>
      <w:proofErr w:type="gramEnd"/>
    </w:p>
    <w:p w:rsidR="006A0AFE" w:rsidRPr="00DF0B71" w:rsidRDefault="006A0AFE" w:rsidP="003038BF">
      <w:pPr>
        <w:pStyle w:val="a5"/>
        <w:widowControl w:val="0"/>
        <w:numPr>
          <w:ilvl w:val="2"/>
          <w:numId w:val="11"/>
        </w:numPr>
        <w:tabs>
          <w:tab w:val="left" w:pos="222"/>
          <w:tab w:val="left" w:pos="1560"/>
        </w:tabs>
        <w:spacing w:after="0" w:line="326" w:lineRule="exact"/>
        <w:ind w:left="0" w:firstLine="709"/>
        <w:jc w:val="both"/>
        <w:rPr>
          <w:rFonts w:ascii="Times New Roman" w:eastAsia="Times New Roman" w:hAnsi="Times New Roman" w:cs="Times New Roman"/>
          <w:color w:val="000000"/>
          <w:sz w:val="24"/>
          <w:szCs w:val="24"/>
          <w:lang w:bidi="ru-RU"/>
        </w:rPr>
      </w:pPr>
      <w:r w:rsidRPr="00DF0B71">
        <w:rPr>
          <w:rFonts w:ascii="Times New Roman" w:hAnsi="Times New Roman" w:cs="Times New Roman"/>
          <w:sz w:val="24"/>
          <w:szCs w:val="24"/>
        </w:rPr>
        <w:t xml:space="preserve">бюджетных ассигнований, выделяемых из местного бюджета, на цели деятельности </w:t>
      </w:r>
      <w:r w:rsidRPr="00DF0B71">
        <w:rPr>
          <w:rFonts w:ascii="Times New Roman" w:hAnsi="Times New Roman" w:cs="Times New Roman"/>
          <w:color w:val="FF0000"/>
          <w:sz w:val="24"/>
          <w:szCs w:val="24"/>
        </w:rPr>
        <w:t>название муниципального учреждения, не имеющего муниципальное задание.</w:t>
      </w:r>
      <w:r w:rsidRPr="00DF0B71">
        <w:rPr>
          <w:rFonts w:ascii="Times New Roman" w:eastAsia="Times New Roman" w:hAnsi="Times New Roman" w:cs="Times New Roman"/>
          <w:color w:val="000000"/>
          <w:sz w:val="24"/>
          <w:szCs w:val="24"/>
          <w:lang w:bidi="ru-RU"/>
        </w:rPr>
        <w:tab/>
      </w:r>
      <w:r w:rsidRPr="00DF0B71">
        <w:rPr>
          <w:rFonts w:ascii="Times New Roman" w:eastAsia="Times New Roman" w:hAnsi="Times New Roman" w:cs="Times New Roman"/>
          <w:color w:val="000000"/>
          <w:sz w:val="24"/>
          <w:szCs w:val="24"/>
          <w:lang w:bidi="ru-RU"/>
        </w:rPr>
        <w:tab/>
      </w:r>
    </w:p>
    <w:p w:rsidR="006A0AFE" w:rsidRDefault="006A0AFE" w:rsidP="003038BF">
      <w:pPr>
        <w:widowControl w:val="0"/>
        <w:tabs>
          <w:tab w:val="left" w:pos="783"/>
        </w:tabs>
        <w:spacing w:after="0"/>
        <w:jc w:val="both"/>
        <w:rPr>
          <w:rFonts w:ascii="Times New Roman" w:eastAsia="Times New Roman" w:hAnsi="Times New Roman" w:cs="Times New Roman"/>
          <w:color w:val="FF0000"/>
          <w:sz w:val="24"/>
          <w:szCs w:val="24"/>
          <w:lang w:bidi="ru-RU"/>
        </w:rPr>
      </w:pPr>
    </w:p>
    <w:p w:rsidR="006A0AFE" w:rsidRDefault="006A0AFE" w:rsidP="003038BF">
      <w:pPr>
        <w:widowControl w:val="0"/>
        <w:tabs>
          <w:tab w:val="left" w:pos="783"/>
        </w:tabs>
        <w:spacing w:after="0"/>
        <w:jc w:val="both"/>
        <w:rPr>
          <w:rFonts w:ascii="Times New Roman" w:eastAsia="Times New Roman" w:hAnsi="Times New Roman" w:cs="Times New Roman"/>
          <w:color w:val="FF0000"/>
          <w:sz w:val="24"/>
          <w:szCs w:val="24"/>
          <w:lang w:bidi="ru-RU"/>
        </w:rPr>
      </w:pPr>
    </w:p>
    <w:p w:rsidR="006A0AFE" w:rsidRDefault="006A0AFE" w:rsidP="003038BF">
      <w:pPr>
        <w:widowControl w:val="0"/>
        <w:tabs>
          <w:tab w:val="left" w:pos="783"/>
        </w:tabs>
        <w:spacing w:after="0"/>
        <w:jc w:val="both"/>
        <w:rPr>
          <w:rFonts w:ascii="Times New Roman" w:eastAsia="Times New Roman" w:hAnsi="Times New Roman" w:cs="Times New Roman"/>
          <w:color w:val="FF0000"/>
          <w:sz w:val="24"/>
          <w:szCs w:val="24"/>
          <w:lang w:bidi="ru-RU"/>
        </w:rPr>
      </w:pPr>
    </w:p>
    <w:p w:rsidR="006A0AFE" w:rsidRPr="00B61470" w:rsidRDefault="006A0AFE" w:rsidP="003038BF">
      <w:pPr>
        <w:widowControl w:val="0"/>
        <w:tabs>
          <w:tab w:val="left" w:pos="783"/>
        </w:tabs>
        <w:spacing w:after="0"/>
        <w:jc w:val="both"/>
        <w:rPr>
          <w:rFonts w:ascii="Times New Roman" w:eastAsia="Times New Roman" w:hAnsi="Times New Roman" w:cs="Times New Roman"/>
          <w:color w:val="FF0000"/>
          <w:sz w:val="24"/>
          <w:szCs w:val="24"/>
          <w:lang w:bidi="ru-RU"/>
        </w:rPr>
      </w:pPr>
      <w:r>
        <w:rPr>
          <w:rFonts w:ascii="Times New Roman" w:eastAsia="Times New Roman" w:hAnsi="Times New Roman" w:cs="Times New Roman"/>
          <w:color w:val="FF0000"/>
          <w:sz w:val="24"/>
          <w:szCs w:val="24"/>
          <w:lang w:bidi="ru-RU"/>
        </w:rPr>
        <w:t xml:space="preserve">Руководитель/директор ФИО                                                       </w:t>
      </w:r>
      <w:r w:rsidRPr="00EA558E">
        <w:rPr>
          <w:rFonts w:ascii="Times New Roman" w:eastAsia="Times New Roman" w:hAnsi="Times New Roman" w:cs="Times New Roman"/>
          <w:color w:val="FF0000"/>
          <w:sz w:val="24"/>
          <w:szCs w:val="24"/>
          <w:lang w:bidi="ru-RU"/>
        </w:rPr>
        <w:t>___</w:t>
      </w:r>
      <w:r w:rsidRPr="00EA558E">
        <w:rPr>
          <w:rFonts w:ascii="Times New Roman" w:eastAsia="Times New Roman" w:hAnsi="Times New Roman" w:cs="Times New Roman"/>
          <w:color w:val="FF0000"/>
          <w:sz w:val="24"/>
          <w:szCs w:val="24"/>
          <w:u w:val="single"/>
          <w:lang w:bidi="ru-RU"/>
        </w:rPr>
        <w:t xml:space="preserve">подпись </w:t>
      </w:r>
      <w:r>
        <w:rPr>
          <w:rFonts w:ascii="Times New Roman" w:eastAsia="Times New Roman" w:hAnsi="Times New Roman" w:cs="Times New Roman"/>
          <w:color w:val="FF0000"/>
          <w:sz w:val="24"/>
          <w:szCs w:val="24"/>
          <w:lang w:bidi="ru-RU"/>
        </w:rPr>
        <w:t>инициалы</w:t>
      </w:r>
    </w:p>
    <w:p w:rsidR="006A0AFE" w:rsidRPr="001E3E7C" w:rsidRDefault="006A0AFE" w:rsidP="003038BF">
      <w:pPr>
        <w:widowControl w:val="0"/>
        <w:spacing w:after="0"/>
        <w:ind w:firstLine="620"/>
        <w:jc w:val="both"/>
        <w:rPr>
          <w:rFonts w:ascii="Times New Roman" w:eastAsia="Times New Roman" w:hAnsi="Times New Roman" w:cs="Times New Roman"/>
          <w:color w:val="000000"/>
          <w:sz w:val="24"/>
          <w:szCs w:val="24"/>
          <w:lang w:bidi="ru-RU"/>
        </w:rPr>
      </w:pPr>
      <w:r w:rsidRPr="001E3E7C">
        <w:rPr>
          <w:rFonts w:ascii="Times New Roman" w:eastAsia="Times New Roman" w:hAnsi="Times New Roman" w:cs="Times New Roman"/>
          <w:color w:val="000000"/>
          <w:sz w:val="24"/>
          <w:szCs w:val="24"/>
          <w:lang w:bidi="ru-RU"/>
        </w:rPr>
        <w:tab/>
      </w:r>
    </w:p>
    <w:p w:rsidR="00DF5074" w:rsidRPr="006A0AFE" w:rsidRDefault="00DF5074" w:rsidP="003038BF"/>
    <w:sectPr w:rsidR="00DF5074" w:rsidRPr="006A0A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8A0"/>
    <w:multiLevelType w:val="multilevel"/>
    <w:tmpl w:val="A9FCDB74"/>
    <w:lvl w:ilvl="0">
      <w:start w:val="3"/>
      <w:numFmt w:val="decimal"/>
      <w:lvlText w:val="%1."/>
      <w:lvlJc w:val="left"/>
      <w:pPr>
        <w:ind w:left="360" w:hanging="360"/>
      </w:pPr>
      <w:rPr>
        <w:rFonts w:hint="default"/>
      </w:rPr>
    </w:lvl>
    <w:lvl w:ilvl="1">
      <w:start w:val="1"/>
      <w:numFmt w:val="decimal"/>
      <w:lvlText w:val="%1.%2."/>
      <w:lvlJc w:val="left"/>
      <w:pPr>
        <w:ind w:left="2517" w:hanging="360"/>
      </w:pPr>
      <w:rPr>
        <w:rFonts w:hint="default"/>
        <w:color w:val="000000" w:themeColor="text1"/>
      </w:rPr>
    </w:lvl>
    <w:lvl w:ilvl="2">
      <w:start w:val="1"/>
      <w:numFmt w:val="decimal"/>
      <w:lvlText w:val="%1.%2.%3."/>
      <w:lvlJc w:val="left"/>
      <w:pPr>
        <w:ind w:left="5034" w:hanging="720"/>
      </w:pPr>
      <w:rPr>
        <w:rFonts w:hint="default"/>
        <w:color w:val="000000" w:themeColor="text1"/>
      </w:rPr>
    </w:lvl>
    <w:lvl w:ilvl="3">
      <w:start w:val="1"/>
      <w:numFmt w:val="decimal"/>
      <w:lvlText w:val="%1.%2.%3.%4."/>
      <w:lvlJc w:val="left"/>
      <w:pPr>
        <w:ind w:left="7191" w:hanging="720"/>
      </w:pPr>
      <w:rPr>
        <w:rFonts w:hint="default"/>
      </w:rPr>
    </w:lvl>
    <w:lvl w:ilvl="4">
      <w:start w:val="1"/>
      <w:numFmt w:val="decimal"/>
      <w:lvlText w:val="%1.%2.%3.%4.%5."/>
      <w:lvlJc w:val="left"/>
      <w:pPr>
        <w:ind w:left="9708" w:hanging="1080"/>
      </w:pPr>
      <w:rPr>
        <w:rFonts w:hint="default"/>
      </w:rPr>
    </w:lvl>
    <w:lvl w:ilvl="5">
      <w:start w:val="1"/>
      <w:numFmt w:val="decimal"/>
      <w:lvlText w:val="%1.%2.%3.%4.%5.%6."/>
      <w:lvlJc w:val="left"/>
      <w:pPr>
        <w:ind w:left="11865" w:hanging="1080"/>
      </w:pPr>
      <w:rPr>
        <w:rFonts w:hint="default"/>
      </w:rPr>
    </w:lvl>
    <w:lvl w:ilvl="6">
      <w:start w:val="1"/>
      <w:numFmt w:val="decimal"/>
      <w:lvlText w:val="%1.%2.%3.%4.%5.%6.%7."/>
      <w:lvlJc w:val="left"/>
      <w:pPr>
        <w:ind w:left="14382" w:hanging="1440"/>
      </w:pPr>
      <w:rPr>
        <w:rFonts w:hint="default"/>
      </w:rPr>
    </w:lvl>
    <w:lvl w:ilvl="7">
      <w:start w:val="1"/>
      <w:numFmt w:val="decimal"/>
      <w:lvlText w:val="%1.%2.%3.%4.%5.%6.%7.%8."/>
      <w:lvlJc w:val="left"/>
      <w:pPr>
        <w:ind w:left="16539" w:hanging="1440"/>
      </w:pPr>
      <w:rPr>
        <w:rFonts w:hint="default"/>
      </w:rPr>
    </w:lvl>
    <w:lvl w:ilvl="8">
      <w:start w:val="1"/>
      <w:numFmt w:val="decimal"/>
      <w:lvlText w:val="%1.%2.%3.%4.%5.%6.%7.%8.%9."/>
      <w:lvlJc w:val="left"/>
      <w:pPr>
        <w:ind w:left="19056" w:hanging="1800"/>
      </w:pPr>
      <w:rPr>
        <w:rFonts w:hint="default"/>
      </w:rPr>
    </w:lvl>
  </w:abstractNum>
  <w:abstractNum w:abstractNumId="1">
    <w:nsid w:val="0BC122E6"/>
    <w:multiLevelType w:val="multilevel"/>
    <w:tmpl w:val="7DB633C8"/>
    <w:lvl w:ilvl="0">
      <w:start w:val="6"/>
      <w:numFmt w:val="decimal"/>
      <w:lvlText w:val="%1."/>
      <w:lvlJc w:val="left"/>
      <w:pPr>
        <w:ind w:left="360" w:hanging="360"/>
      </w:pPr>
      <w:rPr>
        <w:rFonts w:hint="default"/>
      </w:rPr>
    </w:lvl>
    <w:lvl w:ilvl="1">
      <w:start w:val="1"/>
      <w:numFmt w:val="decimal"/>
      <w:lvlText w:val="%1.%2."/>
      <w:lvlJc w:val="left"/>
      <w:pPr>
        <w:ind w:left="2517" w:hanging="360"/>
      </w:pPr>
      <w:rPr>
        <w:rFonts w:hint="default"/>
      </w:rPr>
    </w:lvl>
    <w:lvl w:ilvl="2">
      <w:start w:val="1"/>
      <w:numFmt w:val="decimal"/>
      <w:lvlText w:val="%1.%2.%3."/>
      <w:lvlJc w:val="left"/>
      <w:pPr>
        <w:ind w:left="5034" w:hanging="720"/>
      </w:pPr>
      <w:rPr>
        <w:rFonts w:hint="default"/>
        <w:color w:val="000000" w:themeColor="text1"/>
      </w:rPr>
    </w:lvl>
    <w:lvl w:ilvl="3">
      <w:start w:val="1"/>
      <w:numFmt w:val="decimal"/>
      <w:lvlText w:val="%1.%2.%3.%4."/>
      <w:lvlJc w:val="left"/>
      <w:pPr>
        <w:ind w:left="7191" w:hanging="720"/>
      </w:pPr>
      <w:rPr>
        <w:rFonts w:hint="default"/>
      </w:rPr>
    </w:lvl>
    <w:lvl w:ilvl="4">
      <w:start w:val="1"/>
      <w:numFmt w:val="decimal"/>
      <w:lvlText w:val="%1.%2.%3.%4.%5."/>
      <w:lvlJc w:val="left"/>
      <w:pPr>
        <w:ind w:left="9708" w:hanging="1080"/>
      </w:pPr>
      <w:rPr>
        <w:rFonts w:hint="default"/>
      </w:rPr>
    </w:lvl>
    <w:lvl w:ilvl="5">
      <w:start w:val="1"/>
      <w:numFmt w:val="decimal"/>
      <w:lvlText w:val="%1.%2.%3.%4.%5.%6."/>
      <w:lvlJc w:val="left"/>
      <w:pPr>
        <w:ind w:left="11865" w:hanging="1080"/>
      </w:pPr>
      <w:rPr>
        <w:rFonts w:hint="default"/>
      </w:rPr>
    </w:lvl>
    <w:lvl w:ilvl="6">
      <w:start w:val="1"/>
      <w:numFmt w:val="decimal"/>
      <w:lvlText w:val="%1.%2.%3.%4.%5.%6.%7."/>
      <w:lvlJc w:val="left"/>
      <w:pPr>
        <w:ind w:left="14382" w:hanging="1440"/>
      </w:pPr>
      <w:rPr>
        <w:rFonts w:hint="default"/>
      </w:rPr>
    </w:lvl>
    <w:lvl w:ilvl="7">
      <w:start w:val="1"/>
      <w:numFmt w:val="decimal"/>
      <w:lvlText w:val="%1.%2.%3.%4.%5.%6.%7.%8."/>
      <w:lvlJc w:val="left"/>
      <w:pPr>
        <w:ind w:left="16539" w:hanging="1440"/>
      </w:pPr>
      <w:rPr>
        <w:rFonts w:hint="default"/>
      </w:rPr>
    </w:lvl>
    <w:lvl w:ilvl="8">
      <w:start w:val="1"/>
      <w:numFmt w:val="decimal"/>
      <w:lvlText w:val="%1.%2.%3.%4.%5.%6.%7.%8.%9."/>
      <w:lvlJc w:val="left"/>
      <w:pPr>
        <w:ind w:left="19056" w:hanging="1800"/>
      </w:pPr>
      <w:rPr>
        <w:rFonts w:hint="default"/>
      </w:rPr>
    </w:lvl>
  </w:abstractNum>
  <w:abstractNum w:abstractNumId="2">
    <w:nsid w:val="118E33C2"/>
    <w:multiLevelType w:val="multilevel"/>
    <w:tmpl w:val="9CD65722"/>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1876083"/>
    <w:multiLevelType w:val="hybridMultilevel"/>
    <w:tmpl w:val="7500E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B145BE"/>
    <w:multiLevelType w:val="multilevel"/>
    <w:tmpl w:val="EAC6617E"/>
    <w:lvl w:ilvl="0">
      <w:start w:val="3"/>
      <w:numFmt w:val="decimal"/>
      <w:lvlText w:val="%1."/>
      <w:lvlJc w:val="left"/>
      <w:pPr>
        <w:ind w:left="360" w:hanging="360"/>
      </w:pPr>
      <w:rPr>
        <w:rFonts w:hint="default"/>
      </w:rPr>
    </w:lvl>
    <w:lvl w:ilvl="1">
      <w:start w:val="1"/>
      <w:numFmt w:val="decimal"/>
      <w:lvlText w:val="%1.%2."/>
      <w:lvlJc w:val="left"/>
      <w:pPr>
        <w:ind w:left="2517" w:hanging="360"/>
      </w:pPr>
      <w:rPr>
        <w:rFonts w:hint="default"/>
      </w:rPr>
    </w:lvl>
    <w:lvl w:ilvl="2">
      <w:start w:val="1"/>
      <w:numFmt w:val="decimal"/>
      <w:lvlText w:val="%1.%2.%3."/>
      <w:lvlJc w:val="left"/>
      <w:pPr>
        <w:ind w:left="5034" w:hanging="720"/>
      </w:pPr>
      <w:rPr>
        <w:rFonts w:hint="default"/>
        <w:color w:val="000000" w:themeColor="text1"/>
      </w:rPr>
    </w:lvl>
    <w:lvl w:ilvl="3">
      <w:start w:val="1"/>
      <w:numFmt w:val="decimal"/>
      <w:lvlText w:val="%1.%2.%3.%4."/>
      <w:lvlJc w:val="left"/>
      <w:pPr>
        <w:ind w:left="7191" w:hanging="720"/>
      </w:pPr>
      <w:rPr>
        <w:rFonts w:hint="default"/>
      </w:rPr>
    </w:lvl>
    <w:lvl w:ilvl="4">
      <w:start w:val="1"/>
      <w:numFmt w:val="decimal"/>
      <w:lvlText w:val="%1.%2.%3.%4.%5."/>
      <w:lvlJc w:val="left"/>
      <w:pPr>
        <w:ind w:left="9708" w:hanging="1080"/>
      </w:pPr>
      <w:rPr>
        <w:rFonts w:hint="default"/>
      </w:rPr>
    </w:lvl>
    <w:lvl w:ilvl="5">
      <w:start w:val="1"/>
      <w:numFmt w:val="decimal"/>
      <w:lvlText w:val="%1.%2.%3.%4.%5.%6."/>
      <w:lvlJc w:val="left"/>
      <w:pPr>
        <w:ind w:left="11865" w:hanging="1080"/>
      </w:pPr>
      <w:rPr>
        <w:rFonts w:hint="default"/>
      </w:rPr>
    </w:lvl>
    <w:lvl w:ilvl="6">
      <w:start w:val="1"/>
      <w:numFmt w:val="decimal"/>
      <w:lvlText w:val="%1.%2.%3.%4.%5.%6.%7."/>
      <w:lvlJc w:val="left"/>
      <w:pPr>
        <w:ind w:left="14382" w:hanging="1440"/>
      </w:pPr>
      <w:rPr>
        <w:rFonts w:hint="default"/>
      </w:rPr>
    </w:lvl>
    <w:lvl w:ilvl="7">
      <w:start w:val="1"/>
      <w:numFmt w:val="decimal"/>
      <w:lvlText w:val="%1.%2.%3.%4.%5.%6.%7.%8."/>
      <w:lvlJc w:val="left"/>
      <w:pPr>
        <w:ind w:left="16539" w:hanging="1440"/>
      </w:pPr>
      <w:rPr>
        <w:rFonts w:hint="default"/>
      </w:rPr>
    </w:lvl>
    <w:lvl w:ilvl="8">
      <w:start w:val="1"/>
      <w:numFmt w:val="decimal"/>
      <w:lvlText w:val="%1.%2.%3.%4.%5.%6.%7.%8.%9."/>
      <w:lvlJc w:val="left"/>
      <w:pPr>
        <w:ind w:left="19056" w:hanging="1800"/>
      </w:pPr>
      <w:rPr>
        <w:rFonts w:hint="default"/>
      </w:rPr>
    </w:lvl>
  </w:abstractNum>
  <w:abstractNum w:abstractNumId="5">
    <w:nsid w:val="3FC06F4E"/>
    <w:multiLevelType w:val="multilevel"/>
    <w:tmpl w:val="2E6070E2"/>
    <w:lvl w:ilvl="0">
      <w:start w:val="1"/>
      <w:numFmt w:val="decimal"/>
      <w:lvlText w:val="%1."/>
      <w:lvlJc w:val="left"/>
      <w:pPr>
        <w:ind w:left="720" w:hanging="360"/>
      </w:pPr>
    </w:lvl>
    <w:lvl w:ilvl="1">
      <w:start w:val="2"/>
      <w:numFmt w:val="decimal"/>
      <w:isLgl/>
      <w:lvlText w:val="%1.%2."/>
      <w:lvlJc w:val="left"/>
      <w:pPr>
        <w:ind w:left="1821" w:hanging="1125"/>
      </w:pPr>
      <w:rPr>
        <w:rFonts w:hint="default"/>
      </w:rPr>
    </w:lvl>
    <w:lvl w:ilvl="2">
      <w:start w:val="1"/>
      <w:numFmt w:val="decimal"/>
      <w:isLgl/>
      <w:lvlText w:val="%1.%2.%3."/>
      <w:lvlJc w:val="left"/>
      <w:pPr>
        <w:ind w:left="2157" w:hanging="1125"/>
      </w:pPr>
      <w:rPr>
        <w:rFonts w:hint="default"/>
      </w:rPr>
    </w:lvl>
    <w:lvl w:ilvl="3">
      <w:start w:val="1"/>
      <w:numFmt w:val="decimal"/>
      <w:isLgl/>
      <w:lvlText w:val="%1.%2.%3.%4."/>
      <w:lvlJc w:val="left"/>
      <w:pPr>
        <w:ind w:left="2493" w:hanging="1125"/>
      </w:pPr>
      <w:rPr>
        <w:rFonts w:hint="default"/>
      </w:rPr>
    </w:lvl>
    <w:lvl w:ilvl="4">
      <w:start w:val="1"/>
      <w:numFmt w:val="decimal"/>
      <w:isLgl/>
      <w:lvlText w:val="%1.%2.%3.%4.%5."/>
      <w:lvlJc w:val="left"/>
      <w:pPr>
        <w:ind w:left="2829" w:hanging="1125"/>
      </w:pPr>
      <w:rPr>
        <w:rFonts w:hint="default"/>
      </w:rPr>
    </w:lvl>
    <w:lvl w:ilvl="5">
      <w:start w:val="1"/>
      <w:numFmt w:val="decimal"/>
      <w:isLgl/>
      <w:lvlText w:val="%1.%2.%3.%4.%5.%6."/>
      <w:lvlJc w:val="left"/>
      <w:pPr>
        <w:ind w:left="3165" w:hanging="1125"/>
      </w:pPr>
      <w:rPr>
        <w:rFonts w:hint="default"/>
      </w:rPr>
    </w:lvl>
    <w:lvl w:ilvl="6">
      <w:start w:val="1"/>
      <w:numFmt w:val="decimal"/>
      <w:isLgl/>
      <w:lvlText w:val="%1.%2.%3.%4.%5.%6.%7."/>
      <w:lvlJc w:val="left"/>
      <w:pPr>
        <w:ind w:left="3816" w:hanging="1440"/>
      </w:pPr>
      <w:rPr>
        <w:rFonts w:hint="default"/>
      </w:rPr>
    </w:lvl>
    <w:lvl w:ilvl="7">
      <w:start w:val="1"/>
      <w:numFmt w:val="decimal"/>
      <w:isLgl/>
      <w:lvlText w:val="%1.%2.%3.%4.%5.%6.%7.%8."/>
      <w:lvlJc w:val="left"/>
      <w:pPr>
        <w:ind w:left="4152" w:hanging="1440"/>
      </w:pPr>
      <w:rPr>
        <w:rFonts w:hint="default"/>
      </w:rPr>
    </w:lvl>
    <w:lvl w:ilvl="8">
      <w:start w:val="1"/>
      <w:numFmt w:val="decimal"/>
      <w:isLgl/>
      <w:lvlText w:val="%1.%2.%3.%4.%5.%6.%7.%8.%9."/>
      <w:lvlJc w:val="left"/>
      <w:pPr>
        <w:ind w:left="4848" w:hanging="1800"/>
      </w:pPr>
      <w:rPr>
        <w:rFonts w:hint="default"/>
      </w:rPr>
    </w:lvl>
  </w:abstractNum>
  <w:abstractNum w:abstractNumId="6">
    <w:nsid w:val="4391643E"/>
    <w:multiLevelType w:val="multilevel"/>
    <w:tmpl w:val="3D0A021E"/>
    <w:lvl w:ilvl="0">
      <w:start w:val="2"/>
      <w:numFmt w:val="decimal"/>
      <w:lvlText w:val="%1."/>
      <w:lvlJc w:val="left"/>
      <w:pPr>
        <w:ind w:left="360" w:hanging="360"/>
      </w:pPr>
      <w:rPr>
        <w:rFonts w:eastAsia="Tahoma" w:hint="default"/>
      </w:rPr>
    </w:lvl>
    <w:lvl w:ilvl="1">
      <w:start w:val="1"/>
      <w:numFmt w:val="decimal"/>
      <w:lvlText w:val="%1.%2."/>
      <w:lvlJc w:val="left"/>
      <w:pPr>
        <w:ind w:left="1080" w:hanging="360"/>
      </w:pPr>
      <w:rPr>
        <w:rFonts w:eastAsia="Tahoma" w:hint="default"/>
        <w:b/>
      </w:rPr>
    </w:lvl>
    <w:lvl w:ilvl="2">
      <w:start w:val="1"/>
      <w:numFmt w:val="decimal"/>
      <w:lvlText w:val="%1.%2.%3."/>
      <w:lvlJc w:val="left"/>
      <w:pPr>
        <w:ind w:left="2160" w:hanging="720"/>
      </w:pPr>
      <w:rPr>
        <w:rFonts w:eastAsia="Tahoma" w:hint="default"/>
        <w:b/>
        <w:color w:val="000000" w:themeColor="text1"/>
      </w:rPr>
    </w:lvl>
    <w:lvl w:ilvl="3">
      <w:start w:val="1"/>
      <w:numFmt w:val="decimal"/>
      <w:lvlText w:val="%1.%2.%3.%4."/>
      <w:lvlJc w:val="left"/>
      <w:pPr>
        <w:ind w:left="2880" w:hanging="720"/>
      </w:pPr>
      <w:rPr>
        <w:rFonts w:eastAsia="Tahoma" w:hint="default"/>
      </w:rPr>
    </w:lvl>
    <w:lvl w:ilvl="4">
      <w:start w:val="1"/>
      <w:numFmt w:val="decimal"/>
      <w:lvlText w:val="%1.%2.%3.%4.%5."/>
      <w:lvlJc w:val="left"/>
      <w:pPr>
        <w:ind w:left="3960" w:hanging="1080"/>
      </w:pPr>
      <w:rPr>
        <w:rFonts w:eastAsia="Tahoma" w:hint="default"/>
      </w:rPr>
    </w:lvl>
    <w:lvl w:ilvl="5">
      <w:start w:val="1"/>
      <w:numFmt w:val="decimal"/>
      <w:lvlText w:val="%1.%2.%3.%4.%5.%6."/>
      <w:lvlJc w:val="left"/>
      <w:pPr>
        <w:ind w:left="4680" w:hanging="1080"/>
      </w:pPr>
      <w:rPr>
        <w:rFonts w:eastAsia="Tahoma" w:hint="default"/>
      </w:rPr>
    </w:lvl>
    <w:lvl w:ilvl="6">
      <w:start w:val="1"/>
      <w:numFmt w:val="decimal"/>
      <w:lvlText w:val="%1.%2.%3.%4.%5.%6.%7."/>
      <w:lvlJc w:val="left"/>
      <w:pPr>
        <w:ind w:left="5760" w:hanging="1440"/>
      </w:pPr>
      <w:rPr>
        <w:rFonts w:eastAsia="Tahoma" w:hint="default"/>
      </w:rPr>
    </w:lvl>
    <w:lvl w:ilvl="7">
      <w:start w:val="1"/>
      <w:numFmt w:val="decimal"/>
      <w:lvlText w:val="%1.%2.%3.%4.%5.%6.%7.%8."/>
      <w:lvlJc w:val="left"/>
      <w:pPr>
        <w:ind w:left="6480" w:hanging="1440"/>
      </w:pPr>
      <w:rPr>
        <w:rFonts w:eastAsia="Tahoma" w:hint="default"/>
      </w:rPr>
    </w:lvl>
    <w:lvl w:ilvl="8">
      <w:start w:val="1"/>
      <w:numFmt w:val="decimal"/>
      <w:lvlText w:val="%1.%2.%3.%4.%5.%6.%7.%8.%9."/>
      <w:lvlJc w:val="left"/>
      <w:pPr>
        <w:ind w:left="7560" w:hanging="1800"/>
      </w:pPr>
      <w:rPr>
        <w:rFonts w:eastAsia="Tahoma" w:hint="default"/>
      </w:rPr>
    </w:lvl>
  </w:abstractNum>
  <w:abstractNum w:abstractNumId="7">
    <w:nsid w:val="63ED3B6A"/>
    <w:multiLevelType w:val="hybridMultilevel"/>
    <w:tmpl w:val="46162BF6"/>
    <w:lvl w:ilvl="0" w:tplc="0419000F">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0B07CF"/>
    <w:multiLevelType w:val="multilevel"/>
    <w:tmpl w:val="7450C0F8"/>
    <w:lvl w:ilvl="0">
      <w:start w:val="1"/>
      <w:numFmt w:val="decimal"/>
      <w:lvlText w:val="%1."/>
      <w:lvlJc w:val="left"/>
      <w:pPr>
        <w:ind w:left="1185" w:hanging="1185"/>
      </w:pPr>
      <w:rPr>
        <w:rFonts w:hint="default"/>
      </w:rPr>
    </w:lvl>
    <w:lvl w:ilvl="1">
      <w:start w:val="1"/>
      <w:numFmt w:val="decimal"/>
      <w:lvlText w:val="%1.%2."/>
      <w:lvlJc w:val="left"/>
      <w:pPr>
        <w:ind w:left="1881" w:hanging="1185"/>
      </w:pPr>
      <w:rPr>
        <w:rFonts w:hint="default"/>
      </w:rPr>
    </w:lvl>
    <w:lvl w:ilvl="2">
      <w:start w:val="1"/>
      <w:numFmt w:val="decimal"/>
      <w:lvlText w:val="%1.%2.%3."/>
      <w:lvlJc w:val="left"/>
      <w:pPr>
        <w:ind w:left="2577" w:hanging="1185"/>
      </w:pPr>
      <w:rPr>
        <w:rFonts w:hint="default"/>
      </w:rPr>
    </w:lvl>
    <w:lvl w:ilvl="3">
      <w:start w:val="1"/>
      <w:numFmt w:val="decimal"/>
      <w:lvlText w:val="%1.%2.%3.%4."/>
      <w:lvlJc w:val="left"/>
      <w:pPr>
        <w:ind w:left="3273" w:hanging="1185"/>
      </w:pPr>
      <w:rPr>
        <w:rFonts w:hint="default"/>
      </w:rPr>
    </w:lvl>
    <w:lvl w:ilvl="4">
      <w:start w:val="1"/>
      <w:numFmt w:val="decimal"/>
      <w:lvlText w:val="%1.%2.%3.%4.%5."/>
      <w:lvlJc w:val="left"/>
      <w:pPr>
        <w:ind w:left="3969" w:hanging="1185"/>
      </w:pPr>
      <w:rPr>
        <w:rFonts w:hint="default"/>
      </w:rPr>
    </w:lvl>
    <w:lvl w:ilvl="5">
      <w:start w:val="1"/>
      <w:numFmt w:val="decimal"/>
      <w:lvlText w:val="%1.%2.%3.%4.%5.%6."/>
      <w:lvlJc w:val="left"/>
      <w:pPr>
        <w:ind w:left="4665" w:hanging="1185"/>
      </w:pPr>
      <w:rPr>
        <w:rFonts w:hint="default"/>
      </w:rPr>
    </w:lvl>
    <w:lvl w:ilvl="6">
      <w:start w:val="1"/>
      <w:numFmt w:val="decimal"/>
      <w:lvlText w:val="%1.%2.%3.%4.%5.%6.%7."/>
      <w:lvlJc w:val="left"/>
      <w:pPr>
        <w:ind w:left="5616" w:hanging="1440"/>
      </w:pPr>
      <w:rPr>
        <w:rFonts w:hint="default"/>
      </w:rPr>
    </w:lvl>
    <w:lvl w:ilvl="7">
      <w:start w:val="1"/>
      <w:numFmt w:val="decimal"/>
      <w:lvlText w:val="%1.%2.%3.%4.%5.%6.%7.%8."/>
      <w:lvlJc w:val="left"/>
      <w:pPr>
        <w:ind w:left="6312" w:hanging="1440"/>
      </w:pPr>
      <w:rPr>
        <w:rFonts w:hint="default"/>
      </w:rPr>
    </w:lvl>
    <w:lvl w:ilvl="8">
      <w:start w:val="1"/>
      <w:numFmt w:val="decimal"/>
      <w:lvlText w:val="%1.%2.%3.%4.%5.%6.%7.%8.%9."/>
      <w:lvlJc w:val="left"/>
      <w:pPr>
        <w:ind w:left="7368" w:hanging="1800"/>
      </w:pPr>
      <w:rPr>
        <w:rFonts w:hint="default"/>
      </w:rPr>
    </w:lvl>
  </w:abstractNum>
  <w:abstractNum w:abstractNumId="9">
    <w:nsid w:val="6D37175E"/>
    <w:multiLevelType w:val="hybridMultilevel"/>
    <w:tmpl w:val="734CCA4C"/>
    <w:lvl w:ilvl="0" w:tplc="6A70D0F8">
      <w:start w:val="1"/>
      <w:numFmt w:val="decimal"/>
      <w:lvlText w:val="%1)"/>
      <w:lvlJc w:val="left"/>
      <w:pPr>
        <w:ind w:left="1434" w:hanging="360"/>
      </w:pPr>
      <w:rPr>
        <w:b/>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0">
    <w:nsid w:val="74F647BA"/>
    <w:multiLevelType w:val="multilevel"/>
    <w:tmpl w:val="BBB6B13C"/>
    <w:lvl w:ilvl="0">
      <w:start w:val="2"/>
      <w:numFmt w:val="decimal"/>
      <w:lvlText w:val="%1."/>
      <w:lvlJc w:val="left"/>
      <w:pPr>
        <w:ind w:left="540" w:hanging="540"/>
      </w:pPr>
      <w:rPr>
        <w:rFonts w:hint="default"/>
      </w:rPr>
    </w:lvl>
    <w:lvl w:ilvl="1">
      <w:start w:val="1"/>
      <w:numFmt w:val="decimal"/>
      <w:lvlText w:val="%1.%2."/>
      <w:lvlJc w:val="left"/>
      <w:pPr>
        <w:ind w:left="1620" w:hanging="540"/>
      </w:pPr>
      <w:rPr>
        <w:rFonts w:hint="default"/>
      </w:rPr>
    </w:lvl>
    <w:lvl w:ilvl="2">
      <w:start w:val="5"/>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76BA1FB2"/>
    <w:multiLevelType w:val="multilevel"/>
    <w:tmpl w:val="46D6FA3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7E6C3A36"/>
    <w:multiLevelType w:val="hybridMultilevel"/>
    <w:tmpl w:val="3AB4672A"/>
    <w:lvl w:ilvl="0" w:tplc="15FCCE94">
      <w:start w:val="2"/>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2"/>
  </w:num>
  <w:num w:numId="3">
    <w:abstractNumId w:val="9"/>
  </w:num>
  <w:num w:numId="4">
    <w:abstractNumId w:val="5"/>
  </w:num>
  <w:num w:numId="5">
    <w:abstractNumId w:val="8"/>
  </w:num>
  <w:num w:numId="6">
    <w:abstractNumId w:val="7"/>
  </w:num>
  <w:num w:numId="7">
    <w:abstractNumId w:val="6"/>
  </w:num>
  <w:num w:numId="8">
    <w:abstractNumId w:val="10"/>
  </w:num>
  <w:num w:numId="9">
    <w:abstractNumId w:val="0"/>
  </w:num>
  <w:num w:numId="10">
    <w:abstractNumId w:val="4"/>
  </w:num>
  <w:num w:numId="11">
    <w:abstractNumId w:val="1"/>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771"/>
    <w:rsid w:val="001A5CEC"/>
    <w:rsid w:val="001E3E7C"/>
    <w:rsid w:val="002103DA"/>
    <w:rsid w:val="003038BF"/>
    <w:rsid w:val="00332D79"/>
    <w:rsid w:val="0035787B"/>
    <w:rsid w:val="003E5A99"/>
    <w:rsid w:val="00490D61"/>
    <w:rsid w:val="005106CC"/>
    <w:rsid w:val="005377DB"/>
    <w:rsid w:val="0062065C"/>
    <w:rsid w:val="006A0AFE"/>
    <w:rsid w:val="007C2A2F"/>
    <w:rsid w:val="007C54BB"/>
    <w:rsid w:val="008D2D39"/>
    <w:rsid w:val="00B2393C"/>
    <w:rsid w:val="00B61470"/>
    <w:rsid w:val="00B7412A"/>
    <w:rsid w:val="00DF0B71"/>
    <w:rsid w:val="00DF5074"/>
    <w:rsid w:val="00E1324F"/>
    <w:rsid w:val="00E31771"/>
    <w:rsid w:val="00EA0894"/>
    <w:rsid w:val="00ED7067"/>
    <w:rsid w:val="00F13425"/>
    <w:rsid w:val="00F629D4"/>
    <w:rsid w:val="00FE7545"/>
    <w:rsid w:val="00FF6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0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5074"/>
    <w:pPr>
      <w:spacing w:after="0" w:line="240" w:lineRule="auto"/>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DF5074"/>
    <w:rPr>
      <w:rFonts w:ascii="Tahoma" w:hAnsi="Tahoma" w:cs="Tahoma"/>
      <w:sz w:val="16"/>
      <w:szCs w:val="16"/>
    </w:rPr>
  </w:style>
  <w:style w:type="paragraph" w:customStyle="1" w:styleId="ConsPlusNonformat">
    <w:name w:val="ConsPlusNonformat"/>
    <w:uiPriority w:val="99"/>
    <w:rsid w:val="00DF507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5">
    <w:name w:val="List Paragraph"/>
    <w:basedOn w:val="a"/>
    <w:uiPriority w:val="34"/>
    <w:qFormat/>
    <w:rsid w:val="00DF5074"/>
    <w:pPr>
      <w:ind w:left="720"/>
      <w:contextualSpacing/>
    </w:pPr>
  </w:style>
  <w:style w:type="paragraph" w:customStyle="1" w:styleId="Default">
    <w:name w:val="Default"/>
    <w:rsid w:val="00FF65D1"/>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6A0A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0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5074"/>
    <w:pPr>
      <w:spacing w:after="0" w:line="240" w:lineRule="auto"/>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DF5074"/>
    <w:rPr>
      <w:rFonts w:ascii="Tahoma" w:hAnsi="Tahoma" w:cs="Tahoma"/>
      <w:sz w:val="16"/>
      <w:szCs w:val="16"/>
    </w:rPr>
  </w:style>
  <w:style w:type="paragraph" w:customStyle="1" w:styleId="ConsPlusNonformat">
    <w:name w:val="ConsPlusNonformat"/>
    <w:uiPriority w:val="99"/>
    <w:rsid w:val="00DF507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5">
    <w:name w:val="List Paragraph"/>
    <w:basedOn w:val="a"/>
    <w:uiPriority w:val="34"/>
    <w:qFormat/>
    <w:rsid w:val="00DF5074"/>
    <w:pPr>
      <w:ind w:left="720"/>
      <w:contextualSpacing/>
    </w:pPr>
  </w:style>
  <w:style w:type="paragraph" w:customStyle="1" w:styleId="Default">
    <w:name w:val="Default"/>
    <w:rsid w:val="00FF65D1"/>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6A0A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74FA8-34E2-44F4-9098-361E733D5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6</Pages>
  <Words>2095</Words>
  <Characters>11948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Шахов Николай Иванович</dc:creator>
  <cp:keywords/>
  <dc:description/>
  <cp:lastModifiedBy>Шахов Николай Иванович</cp:lastModifiedBy>
  <cp:revision>15</cp:revision>
  <dcterms:created xsi:type="dcterms:W3CDTF">2022-08-29T02:29:00Z</dcterms:created>
  <dcterms:modified xsi:type="dcterms:W3CDTF">2023-10-10T09:30:00Z</dcterms:modified>
</cp:coreProperties>
</file>