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59" w:rsidRPr="00201A59" w:rsidRDefault="00201A59" w:rsidP="00201A59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201A59">
        <w:rPr>
          <w:color w:val="FF0000"/>
          <w:sz w:val="24"/>
          <w:szCs w:val="24"/>
        </w:rPr>
        <w:t xml:space="preserve">Заключают только ЦКК, действующие как самостоятельные юридические лица с органами управления культуры или администрацией </w:t>
      </w:r>
      <w:proofErr w:type="gramStart"/>
      <w:r w:rsidRPr="00201A59">
        <w:rPr>
          <w:color w:val="FF0000"/>
          <w:sz w:val="24"/>
          <w:szCs w:val="24"/>
        </w:rPr>
        <w:t>МО</w:t>
      </w:r>
      <w:proofErr w:type="gramEnd"/>
      <w:r w:rsidRPr="00201A59">
        <w:rPr>
          <w:color w:val="FF0000"/>
          <w:sz w:val="24"/>
          <w:szCs w:val="24"/>
        </w:rPr>
        <w:t xml:space="preserve"> на территории которого работает ЦКК.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color w:val="FF0000"/>
          <w:sz w:val="24"/>
          <w:szCs w:val="24"/>
        </w:rPr>
      </w:pPr>
    </w:p>
    <w:p w:rsidR="00201A59" w:rsidRPr="00383A5B" w:rsidRDefault="00201A59" w:rsidP="00201A59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383A5B">
        <w:rPr>
          <w:b/>
          <w:sz w:val="24"/>
          <w:szCs w:val="24"/>
        </w:rPr>
        <w:t xml:space="preserve">Соглашение о сотрудничестве </w:t>
      </w:r>
    </w:p>
    <w:p w:rsidR="00201A59" w:rsidRPr="00383A5B" w:rsidRDefault="00201A59" w:rsidP="00201A59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A59" w:rsidRPr="00383A5B" w:rsidTr="00D253FD">
        <w:tc>
          <w:tcPr>
            <w:tcW w:w="4785" w:type="dxa"/>
            <w:hideMark/>
          </w:tcPr>
          <w:p w:rsidR="00201A59" w:rsidRPr="00383A5B" w:rsidRDefault="00201A59" w:rsidP="00D253FD">
            <w:pPr>
              <w:ind w:left="0" w:firstLine="709"/>
              <w:rPr>
                <w:sz w:val="24"/>
                <w:szCs w:val="24"/>
              </w:rPr>
            </w:pPr>
            <w:r w:rsidRPr="00383A5B">
              <w:rPr>
                <w:sz w:val="24"/>
                <w:szCs w:val="24"/>
              </w:rPr>
              <w:t>г. Иркутск</w:t>
            </w:r>
          </w:p>
        </w:tc>
        <w:tc>
          <w:tcPr>
            <w:tcW w:w="4786" w:type="dxa"/>
            <w:hideMark/>
          </w:tcPr>
          <w:p w:rsidR="00201A59" w:rsidRPr="00383A5B" w:rsidRDefault="00201A59" w:rsidP="00D253FD">
            <w:pPr>
              <w:ind w:left="0" w:firstLine="709"/>
              <w:jc w:val="right"/>
              <w:rPr>
                <w:b/>
                <w:sz w:val="24"/>
                <w:szCs w:val="24"/>
              </w:rPr>
            </w:pPr>
            <w:r w:rsidRPr="00383A5B">
              <w:rPr>
                <w:b/>
                <w:sz w:val="24"/>
                <w:szCs w:val="24"/>
              </w:rPr>
              <w:t>«___» ______ 202___ года</w:t>
            </w:r>
          </w:p>
        </w:tc>
      </w:tr>
    </w:tbl>
    <w:p w:rsidR="00201A59" w:rsidRPr="00383A5B" w:rsidRDefault="00201A59" w:rsidP="00201A59">
      <w:pPr>
        <w:spacing w:after="0" w:line="240" w:lineRule="auto"/>
        <w:ind w:left="0" w:firstLine="709"/>
        <w:rPr>
          <w:b/>
          <w:sz w:val="24"/>
          <w:szCs w:val="24"/>
        </w:rPr>
      </w:pP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  <w:r w:rsidRPr="00201A59">
        <w:rPr>
          <w:b/>
          <w:i/>
          <w:color w:val="FF0000"/>
          <w:sz w:val="24"/>
          <w:szCs w:val="24"/>
        </w:rPr>
        <w:t>(Полное название органа управления культуры / администрации МО (сокращенное название))</w:t>
      </w:r>
      <w:r w:rsidRPr="00383A5B">
        <w:rPr>
          <w:sz w:val="24"/>
          <w:szCs w:val="24"/>
        </w:rPr>
        <w:t xml:space="preserve">, в лице </w:t>
      </w:r>
      <w:r w:rsidRPr="00201A59">
        <w:rPr>
          <w:i/>
          <w:color w:val="FF0000"/>
          <w:sz w:val="24"/>
          <w:szCs w:val="24"/>
        </w:rPr>
        <w:t>(должность и ФИО руководителя)</w:t>
      </w:r>
      <w:r w:rsidRPr="00201A59">
        <w:rPr>
          <w:color w:val="FF0000"/>
          <w:sz w:val="24"/>
          <w:szCs w:val="24"/>
        </w:rPr>
        <w:t>,</w:t>
      </w:r>
      <w:r w:rsidRPr="00383A5B">
        <w:rPr>
          <w:sz w:val="24"/>
          <w:szCs w:val="24"/>
        </w:rPr>
        <w:t xml:space="preserve"> действующего на основании </w:t>
      </w:r>
      <w:r w:rsidRPr="00201A59">
        <w:rPr>
          <w:i/>
          <w:color w:val="FF0000"/>
          <w:sz w:val="24"/>
          <w:szCs w:val="24"/>
        </w:rPr>
        <w:t>(устав или доверенность)</w:t>
      </w:r>
      <w:r w:rsidRPr="00201A59">
        <w:rPr>
          <w:color w:val="FF0000"/>
          <w:sz w:val="24"/>
          <w:szCs w:val="24"/>
        </w:rPr>
        <w:t>,</w:t>
      </w:r>
      <w:r w:rsidRPr="00383A5B">
        <w:rPr>
          <w:sz w:val="24"/>
          <w:szCs w:val="24"/>
        </w:rPr>
        <w:t xml:space="preserve"> в дальнейшем именуемое </w:t>
      </w:r>
      <w:r w:rsidRPr="00201A59">
        <w:rPr>
          <w:b/>
          <w:color w:val="FF0000"/>
          <w:sz w:val="24"/>
          <w:szCs w:val="24"/>
        </w:rPr>
        <w:t>Отдел</w:t>
      </w:r>
      <w:r w:rsidRPr="00201A59">
        <w:rPr>
          <w:color w:val="FF0000"/>
          <w:sz w:val="24"/>
          <w:szCs w:val="24"/>
        </w:rPr>
        <w:t xml:space="preserve"> (или администрация)</w:t>
      </w:r>
      <w:r w:rsidRPr="004D0C4E">
        <w:rPr>
          <w:sz w:val="24"/>
          <w:szCs w:val="24"/>
        </w:rPr>
        <w:t xml:space="preserve">, </w:t>
      </w:r>
      <w:r w:rsidRPr="00383A5B">
        <w:rPr>
          <w:sz w:val="24"/>
          <w:szCs w:val="24"/>
        </w:rPr>
        <w:t xml:space="preserve">и </w:t>
      </w:r>
      <w:r w:rsidRPr="00201A59">
        <w:rPr>
          <w:i/>
          <w:color w:val="FF0000"/>
          <w:sz w:val="24"/>
          <w:szCs w:val="24"/>
        </w:rPr>
        <w:t>(</w:t>
      </w:r>
      <w:r w:rsidRPr="00201A59">
        <w:rPr>
          <w:b/>
          <w:i/>
          <w:color w:val="FF0000"/>
          <w:sz w:val="24"/>
          <w:szCs w:val="24"/>
        </w:rPr>
        <w:t>Название ЦКК)</w:t>
      </w:r>
      <w:r w:rsidRPr="00383A5B">
        <w:rPr>
          <w:b/>
          <w:sz w:val="24"/>
          <w:szCs w:val="24"/>
        </w:rPr>
        <w:t>,</w:t>
      </w:r>
      <w:r w:rsidRPr="00383A5B">
        <w:rPr>
          <w:sz w:val="24"/>
          <w:szCs w:val="24"/>
        </w:rPr>
        <w:t xml:space="preserve"> в лице </w:t>
      </w:r>
      <w:r w:rsidRPr="00201A59">
        <w:rPr>
          <w:i/>
          <w:color w:val="FF0000"/>
          <w:sz w:val="24"/>
          <w:szCs w:val="24"/>
        </w:rPr>
        <w:t>(должность и ФИО руководителя)</w:t>
      </w:r>
      <w:r w:rsidRPr="00201A59">
        <w:rPr>
          <w:color w:val="FF0000"/>
          <w:sz w:val="24"/>
          <w:szCs w:val="24"/>
        </w:rPr>
        <w:t xml:space="preserve">, </w:t>
      </w:r>
      <w:r w:rsidRPr="00383A5B">
        <w:rPr>
          <w:sz w:val="24"/>
          <w:szCs w:val="24"/>
        </w:rPr>
        <w:t>действующе</w:t>
      </w:r>
      <w:proofErr w:type="gramStart"/>
      <w:r w:rsidRPr="00383A5B">
        <w:rPr>
          <w:sz w:val="24"/>
          <w:szCs w:val="24"/>
        </w:rPr>
        <w:t>й(</w:t>
      </w:r>
      <w:proofErr w:type="gramEnd"/>
      <w:r w:rsidRPr="00383A5B">
        <w:rPr>
          <w:sz w:val="24"/>
          <w:szCs w:val="24"/>
        </w:rPr>
        <w:t xml:space="preserve">его) на основании </w:t>
      </w:r>
      <w:r w:rsidRPr="00201A59">
        <w:rPr>
          <w:i/>
          <w:color w:val="FF0000"/>
          <w:sz w:val="24"/>
          <w:szCs w:val="24"/>
        </w:rPr>
        <w:t>(устав или доверенность)</w:t>
      </w:r>
      <w:r w:rsidRPr="00201A59">
        <w:rPr>
          <w:color w:val="FF0000"/>
          <w:sz w:val="24"/>
          <w:szCs w:val="24"/>
        </w:rPr>
        <w:t>,</w:t>
      </w:r>
      <w:r w:rsidRPr="00383A5B">
        <w:rPr>
          <w:sz w:val="24"/>
          <w:szCs w:val="24"/>
        </w:rPr>
        <w:t xml:space="preserve"> в дальнейшем именуемое «ЦКК», в дальнейшем совместно именуемые «Стороны», заключили настоящее соглашение о нижеследующем:</w:t>
      </w:r>
      <w:bookmarkStart w:id="0" w:name="_GoBack"/>
      <w:bookmarkEnd w:id="0"/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</w:p>
    <w:p w:rsidR="00201A59" w:rsidRPr="00C37B6A" w:rsidRDefault="00201A59" w:rsidP="00201A59">
      <w:pPr>
        <w:pStyle w:val="a3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C37B6A">
        <w:rPr>
          <w:b/>
          <w:sz w:val="24"/>
          <w:szCs w:val="24"/>
        </w:rPr>
        <w:t>Общие положения</w:t>
      </w:r>
    </w:p>
    <w:p w:rsidR="00201A59" w:rsidRPr="00C37B6A" w:rsidRDefault="00201A59" w:rsidP="00201A59">
      <w:pPr>
        <w:pStyle w:val="a3"/>
        <w:spacing w:line="240" w:lineRule="auto"/>
        <w:ind w:left="1069"/>
        <w:rPr>
          <w:b/>
          <w:sz w:val="24"/>
          <w:szCs w:val="24"/>
        </w:rPr>
      </w:pPr>
    </w:p>
    <w:p w:rsidR="00201A59" w:rsidRPr="004F2E41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4F2E41">
        <w:rPr>
          <w:sz w:val="24"/>
          <w:szCs w:val="24"/>
        </w:rPr>
        <w:t>Согласно настоящему Соглашению Стороны договорились об условиях сотрудничества по вопросам поддержки ЦКК в рамках исполнения строки 65 Плана мероприятий по реализации в 2021 - 2023 годах в Иркутской области Стратегии государственной политики Российской Федерации в отношении российского казачества на 2021 - 2030 годы, утв. распоряжением Губернатора Иркутской области от 29 апреля 2021 года № 136-р.</w:t>
      </w:r>
      <w:proofErr w:type="gramEnd"/>
    </w:p>
    <w:p w:rsidR="00201A59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4F2E41">
        <w:rPr>
          <w:sz w:val="24"/>
          <w:szCs w:val="24"/>
        </w:rPr>
        <w:t>Сотрудничество осуществляется на безвозмездной для Сторон основе.</w:t>
      </w:r>
    </w:p>
    <w:p w:rsidR="00201A59" w:rsidRPr="002D7157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2D7157">
        <w:rPr>
          <w:sz w:val="24"/>
          <w:szCs w:val="24"/>
        </w:rPr>
        <w:t>Сотрудничество осуществляется по направлениям: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 xml:space="preserve">формирование системы поддержки ЦКК, а также творческих казачьих коллективов, действующих на территории </w:t>
      </w:r>
      <w:r w:rsidRPr="00201A59">
        <w:rPr>
          <w:color w:val="FF0000"/>
          <w:sz w:val="24"/>
          <w:szCs w:val="24"/>
        </w:rPr>
        <w:t>МО</w:t>
      </w:r>
      <w:r w:rsidRPr="004F2E41">
        <w:rPr>
          <w:sz w:val="24"/>
          <w:szCs w:val="24"/>
        </w:rPr>
        <w:t>;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 xml:space="preserve">учет интересов ЦКК в органах местного самоуправления </w:t>
      </w:r>
      <w:r w:rsidRPr="00201A59">
        <w:rPr>
          <w:color w:val="FF0000"/>
          <w:sz w:val="24"/>
          <w:szCs w:val="24"/>
        </w:rPr>
        <w:t>МО</w:t>
      </w:r>
      <w:r w:rsidRPr="004F2E41">
        <w:rPr>
          <w:sz w:val="24"/>
          <w:szCs w:val="24"/>
        </w:rPr>
        <w:t>;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>организация исполнения поручений органов местного самоуправления казачьими обществами и организациями;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 xml:space="preserve">информационное обеспечение мероприятий с участием казачества на территории </w:t>
      </w:r>
      <w:r w:rsidRPr="00201A59">
        <w:rPr>
          <w:color w:val="FF0000"/>
          <w:sz w:val="24"/>
          <w:szCs w:val="24"/>
        </w:rPr>
        <w:t>МО</w:t>
      </w:r>
      <w:r w:rsidRPr="004F2E41">
        <w:rPr>
          <w:sz w:val="24"/>
          <w:szCs w:val="24"/>
        </w:rPr>
        <w:t>;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 xml:space="preserve">поощрение сотрудников и волонтеров Сторон за участие в мероприятиях, направленных на сохранение и развитие казачьей культуры на территории </w:t>
      </w:r>
      <w:r w:rsidRPr="00201A59">
        <w:rPr>
          <w:color w:val="FF0000"/>
          <w:sz w:val="24"/>
          <w:szCs w:val="24"/>
        </w:rPr>
        <w:t>МО</w:t>
      </w:r>
      <w:r w:rsidRPr="004F2E41">
        <w:rPr>
          <w:sz w:val="24"/>
          <w:szCs w:val="24"/>
        </w:rPr>
        <w:t>;</w:t>
      </w:r>
    </w:p>
    <w:p w:rsid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sz w:val="24"/>
          <w:szCs w:val="24"/>
        </w:rPr>
      </w:pPr>
      <w:r w:rsidRPr="004F2E41">
        <w:rPr>
          <w:sz w:val="24"/>
          <w:szCs w:val="24"/>
        </w:rPr>
        <w:t xml:space="preserve">решение вопросов, связанных с развитием казачества на территории </w:t>
      </w:r>
      <w:r w:rsidRPr="00201A59">
        <w:rPr>
          <w:color w:val="FF0000"/>
          <w:sz w:val="24"/>
          <w:szCs w:val="24"/>
        </w:rPr>
        <w:t>МО</w:t>
      </w:r>
      <w:r w:rsidRPr="004F2E41">
        <w:rPr>
          <w:sz w:val="24"/>
          <w:szCs w:val="24"/>
        </w:rPr>
        <w:t xml:space="preserve">, в пределах компетенции Сторон.  </w:t>
      </w:r>
    </w:p>
    <w:p w:rsidR="00201A59" w:rsidRP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i/>
          <w:sz w:val="24"/>
          <w:szCs w:val="24"/>
          <w:highlight w:val="yellow"/>
        </w:rPr>
      </w:pPr>
      <w:r w:rsidRPr="00201A59">
        <w:rPr>
          <w:i/>
          <w:sz w:val="24"/>
          <w:szCs w:val="24"/>
          <w:highlight w:val="yellow"/>
        </w:rPr>
        <w:t>размещение информации о деятельности ЦКК на информационных ресурсах Сторон с взаимным упоминанием Сторон в размещаемых материалах;</w:t>
      </w:r>
    </w:p>
    <w:p w:rsidR="00201A59" w:rsidRP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i/>
          <w:sz w:val="24"/>
          <w:szCs w:val="24"/>
          <w:highlight w:val="yellow"/>
        </w:rPr>
      </w:pPr>
      <w:r w:rsidRPr="00201A59">
        <w:rPr>
          <w:i/>
          <w:sz w:val="24"/>
          <w:szCs w:val="24"/>
          <w:highlight w:val="yellow"/>
        </w:rPr>
        <w:t>поощрение сотрудников и волонтеров ЦКК, участников  творческих казачьих коллективов, на базе которых ЦКК осуществляют свою деятельность, представление к поощрению в другие органы (организации);</w:t>
      </w:r>
    </w:p>
    <w:p w:rsidR="00201A59" w:rsidRPr="00201A59" w:rsidRDefault="00201A59" w:rsidP="00201A59">
      <w:pPr>
        <w:pStyle w:val="a3"/>
        <w:numPr>
          <w:ilvl w:val="2"/>
          <w:numId w:val="2"/>
        </w:numPr>
        <w:tabs>
          <w:tab w:val="left" w:pos="1560"/>
        </w:tabs>
        <w:spacing w:line="240" w:lineRule="auto"/>
        <w:ind w:left="0" w:firstLine="708"/>
        <w:rPr>
          <w:i/>
          <w:sz w:val="24"/>
          <w:szCs w:val="24"/>
          <w:highlight w:val="yellow"/>
        </w:rPr>
      </w:pPr>
      <w:r w:rsidRPr="00201A59">
        <w:rPr>
          <w:i/>
          <w:sz w:val="24"/>
          <w:szCs w:val="24"/>
          <w:highlight w:val="yellow"/>
        </w:rPr>
        <w:t>оказание помощи в решении вопросов, связанных с деятельностью ЦКК в рамках своей компетенции (пункты, выделенные курсивом, согласовываются Сторонами).</w:t>
      </w:r>
    </w:p>
    <w:p w:rsidR="00201A59" w:rsidRPr="004F2E41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4F2E41">
        <w:rPr>
          <w:sz w:val="24"/>
          <w:szCs w:val="24"/>
        </w:rPr>
        <w:t>С учетом практики взаимодействия Сторон, направления сотрудничества могут расширяться, о чем заключаются дополнительные соглашения к настоящему Договору.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</w:p>
    <w:p w:rsidR="00201A59" w:rsidRPr="00E52F6C" w:rsidRDefault="00201A59" w:rsidP="00201A59">
      <w:pPr>
        <w:pStyle w:val="a3"/>
        <w:numPr>
          <w:ilvl w:val="0"/>
          <w:numId w:val="3"/>
        </w:numPr>
        <w:tabs>
          <w:tab w:val="left" w:pos="1560"/>
        </w:tabs>
        <w:spacing w:line="240" w:lineRule="auto"/>
        <w:ind w:left="0" w:firstLine="709"/>
        <w:jc w:val="center"/>
        <w:rPr>
          <w:sz w:val="24"/>
          <w:szCs w:val="24"/>
        </w:rPr>
      </w:pPr>
      <w:r w:rsidRPr="00E52F6C">
        <w:rPr>
          <w:b/>
          <w:iCs/>
          <w:sz w:val="24"/>
          <w:szCs w:val="24"/>
        </w:rPr>
        <w:t>Права и обязанности Сторон</w:t>
      </w:r>
    </w:p>
    <w:p w:rsidR="00201A59" w:rsidRPr="00E52F6C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b/>
          <w:sz w:val="24"/>
          <w:szCs w:val="24"/>
        </w:rPr>
        <w:t>В рамках исполнения настоящего Соглашения Стороны принимают на</w:t>
      </w:r>
      <w:r w:rsidRPr="00E52F6C">
        <w:rPr>
          <w:sz w:val="24"/>
          <w:szCs w:val="24"/>
        </w:rPr>
        <w:t xml:space="preserve"> </w:t>
      </w:r>
      <w:r w:rsidRPr="00E52F6C">
        <w:rPr>
          <w:b/>
          <w:sz w:val="24"/>
          <w:szCs w:val="24"/>
        </w:rPr>
        <w:t>себя следующие обязательства</w:t>
      </w:r>
      <w:r w:rsidRPr="00E52F6C">
        <w:rPr>
          <w:sz w:val="24"/>
          <w:szCs w:val="24"/>
        </w:rPr>
        <w:t>:</w:t>
      </w:r>
    </w:p>
    <w:p w:rsidR="00201A59" w:rsidRPr="00201A59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0" w:firstLine="709"/>
        <w:rPr>
          <w:color w:val="FF0000"/>
          <w:sz w:val="24"/>
          <w:szCs w:val="24"/>
        </w:rPr>
      </w:pPr>
      <w:r w:rsidRPr="00201A59">
        <w:rPr>
          <w:color w:val="FF0000"/>
          <w:sz w:val="24"/>
          <w:szCs w:val="24"/>
        </w:rPr>
        <w:lastRenderedPageBreak/>
        <w:t>Отдел (или администрация):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Обеспечивать взаимодействием граждан и организаций, интересующихся казачьей культурой, с ЦКК;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информировать </w:t>
      </w:r>
      <w:bookmarkStart w:id="1" w:name="_Hlk110510234"/>
      <w:r w:rsidRPr="00E52F6C">
        <w:rPr>
          <w:sz w:val="24"/>
          <w:szCs w:val="24"/>
        </w:rPr>
        <w:t>ЦКК</w:t>
      </w:r>
      <w:bookmarkEnd w:id="1"/>
      <w:r w:rsidRPr="00E52F6C">
        <w:rPr>
          <w:sz w:val="24"/>
          <w:szCs w:val="24"/>
        </w:rPr>
        <w:t xml:space="preserve"> о проведении мероприятий в сфере культуры, спорта, образования на территории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 xml:space="preserve">, о предоставлении субсидий (грантов) из бюджета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>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предоставлять ЦКК бесплатный доступ  к информационно-аналитическим материалам органов местного самоуправления, необходимым в деятельности ЦКК;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запрашивать предложения ЦКК при формировании годового плана работы;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оказывать методическую и организационную поддержку творческим казачьим коллективам;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привлекать ЦКК к проводимым на территории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 xml:space="preserve"> методическим и творческим мероприятиям по вопросам деятельности ЦКК;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размещает информацию о деятельности ЦКК на информационных ресурсах Отдела (или администрации).</w:t>
      </w:r>
    </w:p>
    <w:p w:rsidR="00201A59" w:rsidRPr="00E52F6C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1924" w:hanging="1215"/>
        <w:rPr>
          <w:sz w:val="24"/>
          <w:szCs w:val="24"/>
        </w:rPr>
      </w:pPr>
      <w:r w:rsidRPr="00E52F6C">
        <w:rPr>
          <w:sz w:val="24"/>
          <w:szCs w:val="24"/>
        </w:rPr>
        <w:t xml:space="preserve">ЦКК:  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координировать деятельность в сфере казачьей культуры на территории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>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содействовать созданию ЦКК в населенных пунктах (муниципальных образованиях), расположенных на территории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>, информировать о создании центров казачьей культуры Отдел (или администрацию);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участвовать в проведении мероприятий в сфере культуры, спорта, образования на территории </w:t>
      </w:r>
      <w:r w:rsidRPr="00201A59">
        <w:rPr>
          <w:color w:val="FF0000"/>
          <w:sz w:val="24"/>
          <w:szCs w:val="24"/>
        </w:rPr>
        <w:t>МО</w:t>
      </w:r>
      <w:r w:rsidRPr="00E52F6C">
        <w:rPr>
          <w:sz w:val="24"/>
          <w:szCs w:val="24"/>
        </w:rPr>
        <w:t>,  в пределах своей компетенции;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обеспечивать взаимодействие с казачьими обществами, казачьими общественными организациями и объединениями казаков, кадетскими классами, действующими на территории </w:t>
      </w:r>
      <w:r w:rsidRPr="00201A59">
        <w:rPr>
          <w:color w:val="FF0000"/>
          <w:sz w:val="24"/>
          <w:szCs w:val="24"/>
        </w:rPr>
        <w:t>МО;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по запросу </w:t>
      </w:r>
      <w:r w:rsidRPr="00201A59">
        <w:rPr>
          <w:color w:val="FF0000"/>
          <w:sz w:val="24"/>
          <w:szCs w:val="24"/>
        </w:rPr>
        <w:t xml:space="preserve">Отдела (или администрации) </w:t>
      </w:r>
      <w:r w:rsidRPr="00E52F6C">
        <w:rPr>
          <w:sz w:val="24"/>
          <w:szCs w:val="24"/>
        </w:rPr>
        <w:t xml:space="preserve">предоставлять планово-отчетную документацию; 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</w:rPr>
      </w:pPr>
      <w:r w:rsidRPr="00E52F6C">
        <w:rPr>
          <w:sz w:val="24"/>
          <w:szCs w:val="24"/>
        </w:rPr>
        <w:t xml:space="preserve">обеспечить взаимодействие с </w:t>
      </w:r>
      <w:r w:rsidRPr="00201A59">
        <w:rPr>
          <w:color w:val="FF0000"/>
          <w:sz w:val="24"/>
          <w:szCs w:val="24"/>
        </w:rPr>
        <w:t xml:space="preserve">Отделом (или администрацией) </w:t>
      </w:r>
      <w:r w:rsidRPr="00E52F6C">
        <w:rPr>
          <w:sz w:val="24"/>
          <w:szCs w:val="24"/>
        </w:rPr>
        <w:t>по вопросам деятельности ЦКК;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вести учет посетителей мероприятий с ежемесячным представлением информации в (указывается ДК, которому поручается вести учет посетителей);</w:t>
      </w:r>
    </w:p>
    <w:p w:rsidR="00201A59" w:rsidRPr="00E52F6C" w:rsidRDefault="00201A59" w:rsidP="00201A59">
      <w:pPr>
        <w:pStyle w:val="a3"/>
        <w:numPr>
          <w:ilvl w:val="3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 xml:space="preserve">размещает информацию о деятельности </w:t>
      </w:r>
      <w:r w:rsidRPr="00201A59">
        <w:rPr>
          <w:color w:val="FF0000"/>
          <w:sz w:val="24"/>
          <w:szCs w:val="24"/>
        </w:rPr>
        <w:t xml:space="preserve">Отдела (или администрации) </w:t>
      </w:r>
      <w:r w:rsidRPr="00E52F6C">
        <w:rPr>
          <w:sz w:val="24"/>
          <w:szCs w:val="24"/>
        </w:rPr>
        <w:t>на информационных ресурсах ЦКК.</w:t>
      </w:r>
    </w:p>
    <w:p w:rsidR="00201A59" w:rsidRPr="00E52F6C" w:rsidRDefault="00201A59" w:rsidP="00201A59">
      <w:pPr>
        <w:pStyle w:val="a3"/>
        <w:numPr>
          <w:ilvl w:val="1"/>
          <w:numId w:val="3"/>
        </w:numPr>
        <w:tabs>
          <w:tab w:val="left" w:pos="1560"/>
        </w:tabs>
        <w:spacing w:line="240" w:lineRule="auto"/>
        <w:ind w:left="1924" w:hanging="1215"/>
        <w:rPr>
          <w:b/>
          <w:sz w:val="24"/>
          <w:szCs w:val="24"/>
        </w:rPr>
      </w:pPr>
      <w:r w:rsidRPr="00E52F6C">
        <w:rPr>
          <w:b/>
          <w:sz w:val="24"/>
          <w:szCs w:val="24"/>
        </w:rPr>
        <w:t xml:space="preserve">Стороны имеют следующие права: </w:t>
      </w:r>
    </w:p>
    <w:p w:rsidR="00201A59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самостоятельно выбирать формы информирования о проведении мероприятий</w:t>
      </w:r>
      <w:r>
        <w:rPr>
          <w:sz w:val="24"/>
          <w:szCs w:val="24"/>
        </w:rPr>
        <w:t xml:space="preserve"> в рамках реализации Соглашения;</w:t>
      </w:r>
    </w:p>
    <w:p w:rsidR="00201A59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по запросу получать друг от друга необходимую информацию о реализации Соглашения;</w:t>
      </w:r>
    </w:p>
    <w:p w:rsidR="00201A59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самостоятельно планировать и организовывать мероприятия в рамках Соглашения;</w:t>
      </w:r>
    </w:p>
    <w:p w:rsidR="00201A59" w:rsidRPr="00E52F6C" w:rsidRDefault="00201A59" w:rsidP="00201A59">
      <w:pPr>
        <w:pStyle w:val="a3"/>
        <w:numPr>
          <w:ilvl w:val="2"/>
          <w:numId w:val="3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E52F6C">
        <w:rPr>
          <w:sz w:val="24"/>
          <w:szCs w:val="24"/>
        </w:rPr>
        <w:t>иные права, предусмотренные законодательством.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</w:p>
    <w:p w:rsidR="00201A59" w:rsidRPr="00383A5B" w:rsidRDefault="00201A59" w:rsidP="00201A59">
      <w:pPr>
        <w:spacing w:line="240" w:lineRule="auto"/>
        <w:ind w:left="0" w:firstLine="709"/>
        <w:jc w:val="center"/>
        <w:rPr>
          <w:b/>
          <w:sz w:val="24"/>
          <w:szCs w:val="24"/>
        </w:rPr>
      </w:pPr>
      <w:r w:rsidRPr="00383A5B">
        <w:rPr>
          <w:b/>
          <w:sz w:val="24"/>
          <w:szCs w:val="24"/>
        </w:rPr>
        <w:t>3. Заключительные положения</w:t>
      </w:r>
    </w:p>
    <w:p w:rsidR="00201A59" w:rsidRPr="00EA6E7A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  <w:r w:rsidRPr="00383A5B">
        <w:rPr>
          <w:sz w:val="24"/>
          <w:szCs w:val="24"/>
        </w:rPr>
        <w:t xml:space="preserve">3.1. Соглашения вступает в силу со дня его подписания и действует до 31 декабря 2023 </w:t>
      </w:r>
      <w:r w:rsidRPr="00EA6E7A">
        <w:rPr>
          <w:sz w:val="24"/>
          <w:szCs w:val="24"/>
        </w:rPr>
        <w:t>года (заключаем на период действия распоряжения Губернатора 136-р).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  <w:r w:rsidRPr="00383A5B">
        <w:rPr>
          <w:sz w:val="24"/>
          <w:szCs w:val="24"/>
        </w:rPr>
        <w:t>3.2. Соглашения о расторжении и изменении Соглашения заключаются в письменной форме с проставлением подписей и печатей Сторон.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  <w:r w:rsidRPr="00383A5B">
        <w:rPr>
          <w:sz w:val="24"/>
          <w:szCs w:val="24"/>
        </w:rPr>
        <w:t>3.3. Соглашение составлено в 2-х экземплярах, имеющих одинаковую юридическую силу, по одному для каждой из Сторон.</w:t>
      </w:r>
    </w:p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  <w:r w:rsidRPr="00383A5B">
        <w:rPr>
          <w:sz w:val="24"/>
          <w:szCs w:val="24"/>
        </w:rPr>
        <w:t xml:space="preserve">3.4. Контактная информация Сторон </w:t>
      </w:r>
      <w:r w:rsidRPr="00201A59">
        <w:rPr>
          <w:i/>
          <w:color w:val="FF0000"/>
          <w:sz w:val="24"/>
          <w:szCs w:val="24"/>
        </w:rPr>
        <w:t>(указывается информация о конкретных лицах, осуществляющих взаимодействие в рамках Соглашения)</w:t>
      </w:r>
      <w:r w:rsidRPr="00201A59">
        <w:rPr>
          <w:color w:val="FF0000"/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A59" w:rsidRPr="00383A5B" w:rsidTr="00D253FD">
        <w:tc>
          <w:tcPr>
            <w:tcW w:w="4785" w:type="dxa"/>
            <w:hideMark/>
          </w:tcPr>
          <w:p w:rsidR="00201A59" w:rsidRPr="00383A5B" w:rsidRDefault="00201A59" w:rsidP="00D253FD">
            <w:pPr>
              <w:ind w:left="0" w:firstLine="709"/>
              <w:jc w:val="center"/>
              <w:rPr>
                <w:sz w:val="24"/>
                <w:szCs w:val="24"/>
              </w:rPr>
            </w:pPr>
            <w:r w:rsidRPr="00201A59">
              <w:rPr>
                <w:color w:val="FF0000"/>
                <w:sz w:val="24"/>
                <w:szCs w:val="24"/>
              </w:rPr>
              <w:t>Отдел (или администрация)</w:t>
            </w:r>
          </w:p>
        </w:tc>
        <w:tc>
          <w:tcPr>
            <w:tcW w:w="4786" w:type="dxa"/>
            <w:hideMark/>
          </w:tcPr>
          <w:p w:rsidR="00201A59" w:rsidRPr="00383A5B" w:rsidRDefault="00201A59" w:rsidP="00D253FD">
            <w:pPr>
              <w:ind w:left="0" w:firstLine="709"/>
              <w:jc w:val="center"/>
              <w:rPr>
                <w:sz w:val="24"/>
                <w:szCs w:val="24"/>
              </w:rPr>
            </w:pPr>
            <w:r w:rsidRPr="00201A59">
              <w:rPr>
                <w:color w:val="FF0000"/>
                <w:sz w:val="24"/>
                <w:szCs w:val="24"/>
              </w:rPr>
              <w:t xml:space="preserve">ЦКК </w:t>
            </w:r>
          </w:p>
        </w:tc>
      </w:tr>
      <w:tr w:rsidR="00201A59" w:rsidRPr="00383A5B" w:rsidTr="00D253FD">
        <w:tc>
          <w:tcPr>
            <w:tcW w:w="4785" w:type="dxa"/>
          </w:tcPr>
          <w:p w:rsidR="00201A59" w:rsidRPr="00383A5B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01A59" w:rsidRPr="00383A5B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</w:tc>
      </w:tr>
      <w:tr w:rsidR="00201A59" w:rsidRPr="00383A5B" w:rsidTr="00D253FD">
        <w:tc>
          <w:tcPr>
            <w:tcW w:w="4785" w:type="dxa"/>
          </w:tcPr>
          <w:p w:rsidR="00201A59" w:rsidRPr="00383A5B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01A59" w:rsidRPr="00383A5B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</w:tc>
      </w:tr>
    </w:tbl>
    <w:p w:rsidR="00201A59" w:rsidRPr="00383A5B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</w:p>
    <w:p w:rsidR="00201A59" w:rsidRPr="00383A5B" w:rsidRDefault="00201A59" w:rsidP="00201A59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383A5B">
        <w:rPr>
          <w:b/>
          <w:sz w:val="24"/>
          <w:szCs w:val="24"/>
        </w:rPr>
        <w:t>4. Подписи Сторон</w:t>
      </w:r>
    </w:p>
    <w:p w:rsidR="00201A59" w:rsidRPr="00007372" w:rsidRDefault="00201A59" w:rsidP="00201A59">
      <w:pPr>
        <w:spacing w:after="0" w:line="240" w:lineRule="auto"/>
        <w:ind w:left="0" w:firstLine="709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A59" w:rsidRPr="00007372" w:rsidTr="00D253FD">
        <w:tc>
          <w:tcPr>
            <w:tcW w:w="4785" w:type="dxa"/>
            <w:hideMark/>
          </w:tcPr>
          <w:p w:rsidR="00201A59" w:rsidRPr="00201A59" w:rsidRDefault="00201A59" w:rsidP="00D253FD">
            <w:pPr>
              <w:ind w:left="0" w:firstLine="709"/>
              <w:rPr>
                <w:b/>
                <w:color w:val="FF0000"/>
                <w:sz w:val="24"/>
                <w:szCs w:val="24"/>
              </w:rPr>
            </w:pPr>
            <w:r w:rsidRPr="00201A59">
              <w:rPr>
                <w:b/>
                <w:color w:val="FF0000"/>
                <w:sz w:val="24"/>
                <w:szCs w:val="24"/>
              </w:rPr>
              <w:t xml:space="preserve">Отдел (или администрация) </w:t>
            </w:r>
          </w:p>
        </w:tc>
        <w:tc>
          <w:tcPr>
            <w:tcW w:w="4786" w:type="dxa"/>
            <w:hideMark/>
          </w:tcPr>
          <w:p w:rsidR="00201A59" w:rsidRPr="00201A59" w:rsidRDefault="00201A59" w:rsidP="00D253FD">
            <w:pPr>
              <w:ind w:left="0" w:firstLine="709"/>
              <w:rPr>
                <w:b/>
                <w:bCs/>
                <w:color w:val="FF0000"/>
                <w:sz w:val="24"/>
                <w:szCs w:val="24"/>
              </w:rPr>
            </w:pPr>
            <w:r w:rsidRPr="00201A59">
              <w:rPr>
                <w:b/>
                <w:bCs/>
                <w:color w:val="FF0000"/>
                <w:sz w:val="24"/>
                <w:szCs w:val="24"/>
              </w:rPr>
              <w:t>ЦКК</w:t>
            </w:r>
          </w:p>
        </w:tc>
      </w:tr>
      <w:tr w:rsidR="00201A59" w:rsidRPr="00383A5B" w:rsidTr="00D253FD">
        <w:tc>
          <w:tcPr>
            <w:tcW w:w="4785" w:type="dxa"/>
          </w:tcPr>
          <w:p w:rsidR="00201A59" w:rsidRPr="00201A59" w:rsidRDefault="00201A59" w:rsidP="00D253FD">
            <w:pPr>
              <w:ind w:left="0" w:firstLine="709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1A59" w:rsidRPr="00201A59" w:rsidRDefault="00201A59" w:rsidP="00D253FD">
            <w:pPr>
              <w:ind w:left="0" w:firstLine="709"/>
              <w:rPr>
                <w:color w:val="FF0000"/>
                <w:sz w:val="24"/>
                <w:szCs w:val="24"/>
              </w:rPr>
            </w:pPr>
          </w:p>
        </w:tc>
      </w:tr>
      <w:tr w:rsidR="00201A59" w:rsidRPr="00383A5B" w:rsidTr="00D253FD">
        <w:tc>
          <w:tcPr>
            <w:tcW w:w="4785" w:type="dxa"/>
          </w:tcPr>
          <w:p w:rsidR="00201A59" w:rsidRPr="00201A59" w:rsidRDefault="00201A59" w:rsidP="00D253FD">
            <w:pPr>
              <w:ind w:left="0" w:firstLine="709"/>
              <w:rPr>
                <w:color w:val="FF0000"/>
                <w:sz w:val="24"/>
                <w:szCs w:val="24"/>
              </w:rPr>
            </w:pPr>
            <w:r w:rsidRPr="00201A59">
              <w:rPr>
                <w:color w:val="FF0000"/>
                <w:sz w:val="24"/>
                <w:szCs w:val="24"/>
              </w:rPr>
              <w:t>Должность</w:t>
            </w:r>
          </w:p>
          <w:p w:rsidR="00201A59" w:rsidRPr="00201A59" w:rsidRDefault="00201A59" w:rsidP="00D253FD">
            <w:pPr>
              <w:ind w:left="0"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201A59" w:rsidRPr="00201A59" w:rsidRDefault="00201A59" w:rsidP="00D253FD">
            <w:pPr>
              <w:ind w:left="0" w:firstLine="709"/>
              <w:rPr>
                <w:color w:val="FF0000"/>
                <w:sz w:val="24"/>
                <w:szCs w:val="24"/>
              </w:rPr>
            </w:pPr>
            <w:r w:rsidRPr="00201A59">
              <w:rPr>
                <w:color w:val="FF0000"/>
                <w:sz w:val="24"/>
                <w:szCs w:val="24"/>
              </w:rPr>
              <w:t>Должность</w:t>
            </w:r>
          </w:p>
        </w:tc>
      </w:tr>
      <w:tr w:rsidR="00201A59" w:rsidRPr="00383A5B" w:rsidTr="00D253FD">
        <w:tc>
          <w:tcPr>
            <w:tcW w:w="4785" w:type="dxa"/>
          </w:tcPr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  <w:r w:rsidRPr="00F24C68">
              <w:rPr>
                <w:sz w:val="24"/>
                <w:szCs w:val="24"/>
              </w:rPr>
              <w:t xml:space="preserve">________________/ </w:t>
            </w:r>
            <w:r w:rsidRPr="00201A59">
              <w:rPr>
                <w:color w:val="FF0000"/>
                <w:sz w:val="24"/>
                <w:szCs w:val="24"/>
              </w:rPr>
              <w:t>ФИО</w:t>
            </w:r>
          </w:p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F24C6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</w:p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  <w:r w:rsidRPr="00F24C68">
              <w:rPr>
                <w:sz w:val="24"/>
                <w:szCs w:val="24"/>
              </w:rPr>
              <w:t>_________________/</w:t>
            </w:r>
            <w:r w:rsidRPr="00201A59">
              <w:rPr>
                <w:color w:val="FF0000"/>
                <w:sz w:val="24"/>
                <w:szCs w:val="24"/>
              </w:rPr>
              <w:t>ФИО</w:t>
            </w:r>
          </w:p>
          <w:p w:rsidR="00201A59" w:rsidRPr="00F24C68" w:rsidRDefault="00201A59" w:rsidP="00D253FD">
            <w:pPr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F24C6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A0325" w:rsidRDefault="00AA0325"/>
    <w:sectPr w:rsidR="00AA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472"/>
    <w:multiLevelType w:val="multilevel"/>
    <w:tmpl w:val="2A6833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2AA70DC3"/>
    <w:multiLevelType w:val="multilevel"/>
    <w:tmpl w:val="34F4F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25D4498"/>
    <w:multiLevelType w:val="multilevel"/>
    <w:tmpl w:val="4F7A8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19"/>
    <w:rsid w:val="00201A59"/>
    <w:rsid w:val="00385519"/>
    <w:rsid w:val="00A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9"/>
    <w:pPr>
      <w:ind w:left="709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59"/>
    <w:pPr>
      <w:spacing w:after="0"/>
      <w:ind w:left="720"/>
      <w:contextualSpacing/>
    </w:pPr>
  </w:style>
  <w:style w:type="table" w:styleId="a4">
    <w:name w:val="Table Grid"/>
    <w:basedOn w:val="a1"/>
    <w:uiPriority w:val="39"/>
    <w:qFormat/>
    <w:rsid w:val="00201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9"/>
    <w:pPr>
      <w:ind w:left="709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59"/>
    <w:pPr>
      <w:spacing w:after="0"/>
      <w:ind w:left="720"/>
      <w:contextualSpacing/>
    </w:pPr>
  </w:style>
  <w:style w:type="table" w:styleId="a4">
    <w:name w:val="Table Grid"/>
    <w:basedOn w:val="a1"/>
    <w:uiPriority w:val="39"/>
    <w:qFormat/>
    <w:rsid w:val="00201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Шахов Николай Иванович</cp:lastModifiedBy>
  <cp:revision>2</cp:revision>
  <dcterms:created xsi:type="dcterms:W3CDTF">2023-10-04T08:33:00Z</dcterms:created>
  <dcterms:modified xsi:type="dcterms:W3CDTF">2023-10-04T08:37:00Z</dcterms:modified>
</cp:coreProperties>
</file>